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235685" w:rsidRDefault="00235685" w:rsidP="0023568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85">
        <w:rPr>
          <w:rFonts w:ascii="Times New Roman" w:hAnsi="Times New Roman" w:cs="Times New Roman"/>
          <w:b/>
          <w:sz w:val="24"/>
          <w:szCs w:val="24"/>
        </w:rPr>
        <w:t>Экскурсия в музей-усадьбу П.И. Чайковского детей-сирот и детей из многодетных малообеспеченных семей Устиновского района</w:t>
      </w:r>
    </w:p>
    <w:p w:rsidR="00235685" w:rsidRPr="00235685" w:rsidRDefault="00235685" w:rsidP="00235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685" w:rsidRPr="00235685" w:rsidRDefault="001208E8" w:rsidP="00235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="00235685" w:rsidRPr="00235685">
        <w:rPr>
          <w:rFonts w:ascii="Times New Roman" w:hAnsi="Times New Roman" w:cs="Times New Roman"/>
          <w:sz w:val="24"/>
          <w:szCs w:val="24"/>
        </w:rPr>
        <w:t>состоялась поездка детей-сирот и детей из многодетных малообеспеченных семей в музей-усадьбу П.И. Чайковского. Поездка была приурочена к 175-летию со дня рождения великого русского композитора, чтобы приобщить детей к истории прошлого и к миру искусства, оказать поддержку детей из семей, находящихся в трудной жизненной ситуации.</w:t>
      </w:r>
    </w:p>
    <w:p w:rsidR="00235685" w:rsidRPr="00235685" w:rsidRDefault="00235685" w:rsidP="00235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</w:rPr>
        <w:t>Мероприятие организовано отделом по делам семьи и охране прав детства Администрации Устиновского района г. Ижевска при поддержке депутатов Городской думы г. Ижевска Д.В. Балакина и А.А. Чулкина.</w:t>
      </w:r>
    </w:p>
    <w:p w:rsidR="00235685" w:rsidRDefault="00235685" w:rsidP="00235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</w:rPr>
        <w:t>Во время экскурсии дети прикоснулись к миру музыки и историческому прошлому XIXвека, узнали, в какой атмосфере прошли первые 8 лет жизни маленького Петра Чайковского.</w:t>
      </w:r>
    </w:p>
    <w:p w:rsidR="00E42A1B" w:rsidRDefault="00E42A1B" w:rsidP="00235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  <w:gridCol w:w="4583"/>
      </w:tblGrid>
      <w:tr w:rsidR="00E42A1B" w:rsidTr="00E42A1B">
        <w:tc>
          <w:tcPr>
            <w:tcW w:w="4785" w:type="dxa"/>
          </w:tcPr>
          <w:p w:rsidR="00E42A1B" w:rsidRDefault="00E42A1B" w:rsidP="0023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28743" cy="2151151"/>
                  <wp:effectExtent l="19050" t="0" r="0" b="0"/>
                  <wp:docPr id="1" name="Рисунок 1" descr="http://www.izh.ru/res_ru/0_mediagal_306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06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874" cy="2155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A1B" w:rsidRDefault="00E42A1B" w:rsidP="0023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43225" cy="2152650"/>
                  <wp:effectExtent l="19050" t="0" r="9525" b="0"/>
                  <wp:docPr id="4" name="Рисунок 4" descr="http://www.izh.ru/res_ru/0_mediagal_306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06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27" cy="215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AC3" w:rsidRDefault="00DC5AC3" w:rsidP="00235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495"/>
      </w:tblGrid>
      <w:tr w:rsidR="00E42A1B" w:rsidTr="00E42A1B">
        <w:tc>
          <w:tcPr>
            <w:tcW w:w="4785" w:type="dxa"/>
          </w:tcPr>
          <w:p w:rsidR="00E42A1B" w:rsidRDefault="00E42A1B" w:rsidP="00E4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2571750"/>
                  <wp:effectExtent l="19050" t="0" r="9525" b="0"/>
                  <wp:docPr id="7" name="Рисунок 7" descr="http://www.izh.ru/res_ru/0_mediagal_3064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064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63" cy="2576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2A1B" w:rsidRDefault="00E42A1B" w:rsidP="00E4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96844" cy="2571750"/>
                  <wp:effectExtent l="19050" t="0" r="0" b="0"/>
                  <wp:docPr id="10" name="Рисунок 10" descr="http://www.izh.ru/res_ru/0_mediagal_306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06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44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A1B" w:rsidRPr="00235685" w:rsidRDefault="00E42A1B" w:rsidP="00235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2A1B" w:rsidRPr="00235685" w:rsidSect="009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685"/>
    <w:rsid w:val="001208E8"/>
    <w:rsid w:val="00235685"/>
    <w:rsid w:val="0096016E"/>
    <w:rsid w:val="00D90554"/>
    <w:rsid w:val="00DC5AC3"/>
    <w:rsid w:val="00E4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7</cp:revision>
  <dcterms:created xsi:type="dcterms:W3CDTF">2015-05-05T10:42:00Z</dcterms:created>
  <dcterms:modified xsi:type="dcterms:W3CDTF">2015-05-05T11:57:00Z</dcterms:modified>
</cp:coreProperties>
</file>