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AA" w:rsidRPr="00A50FAA" w:rsidRDefault="00A50FAA" w:rsidP="00F573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50F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Анонимный опрос</w:t>
      </w:r>
    </w:p>
    <w:p w:rsidR="00A50FAA" w:rsidRPr="00A50FAA" w:rsidRDefault="00A50FAA" w:rsidP="00F573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0FAA">
        <w:rPr>
          <w:rFonts w:ascii="Times New Roman" w:eastAsia="Times New Roman" w:hAnsi="Times New Roman" w:cs="Times New Roman"/>
          <w:sz w:val="24"/>
          <w:szCs w:val="24"/>
        </w:rPr>
        <w:t>12.10.2015</w:t>
      </w:r>
    </w:p>
    <w:p w:rsidR="00A50FAA" w:rsidRPr="00A50FAA" w:rsidRDefault="00A50FAA" w:rsidP="00F5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FAA">
        <w:rPr>
          <w:rFonts w:ascii="Times New Roman" w:eastAsia="Times New Roman" w:hAnsi="Times New Roman" w:cs="Times New Roman"/>
          <w:sz w:val="24"/>
          <w:szCs w:val="24"/>
        </w:rPr>
        <w:t xml:space="preserve">Одной из главных угроз национальной безопасности в сфере здоровья нации является массовое распространение наркомании. С целью изучения отношения молодёжи </w:t>
      </w:r>
      <w:proofErr w:type="spellStart"/>
      <w:r w:rsidRPr="00A50FAA">
        <w:rPr>
          <w:rFonts w:ascii="Times New Roman" w:eastAsia="Times New Roman" w:hAnsi="Times New Roman" w:cs="Times New Roman"/>
          <w:sz w:val="24"/>
          <w:szCs w:val="24"/>
        </w:rPr>
        <w:t>Узловского</w:t>
      </w:r>
      <w:proofErr w:type="spellEnd"/>
      <w:r w:rsidRPr="00A50FAA">
        <w:rPr>
          <w:rFonts w:ascii="Times New Roman" w:eastAsia="Times New Roman" w:hAnsi="Times New Roman" w:cs="Times New Roman"/>
          <w:sz w:val="24"/>
          <w:szCs w:val="24"/>
        </w:rPr>
        <w:t xml:space="preserve"> района к наркомании сотрудниками «Центра досуга детей и молодёжи» в течение сентября 2015 года был проведен социологический опрос среди студентов средних специальных учебных заведений муниципального образования </w:t>
      </w:r>
      <w:proofErr w:type="spellStart"/>
      <w:r w:rsidRPr="00A50FAA">
        <w:rPr>
          <w:rFonts w:ascii="Times New Roman" w:eastAsia="Times New Roman" w:hAnsi="Times New Roman" w:cs="Times New Roman"/>
          <w:sz w:val="24"/>
          <w:szCs w:val="24"/>
        </w:rPr>
        <w:t>Узловский</w:t>
      </w:r>
      <w:proofErr w:type="spellEnd"/>
      <w:r w:rsidRPr="00A50FAA">
        <w:rPr>
          <w:rFonts w:ascii="Times New Roman" w:eastAsia="Times New Roman" w:hAnsi="Times New Roman" w:cs="Times New Roman"/>
          <w:sz w:val="24"/>
          <w:szCs w:val="24"/>
        </w:rPr>
        <w:t xml:space="preserve"> район, а также среди воспитанников Клубов по месту жительства. В опросе приняло участие 303 человека в возрасте от 14 до 20 лет. Основным методом сбора информации являлся письменный опрос. Проведённый опрос показал, что по сравнению с 2014 годом на 3% уменьшилось количество </w:t>
      </w:r>
      <w:proofErr w:type="gramStart"/>
      <w:r w:rsidRPr="00A50FAA">
        <w:rPr>
          <w:rFonts w:ascii="Times New Roman" w:eastAsia="Times New Roman" w:hAnsi="Times New Roman" w:cs="Times New Roman"/>
          <w:sz w:val="24"/>
          <w:szCs w:val="24"/>
        </w:rPr>
        <w:t>опрошенных</w:t>
      </w:r>
      <w:proofErr w:type="gramEnd"/>
      <w:r w:rsidRPr="00A50FAA">
        <w:rPr>
          <w:rFonts w:ascii="Times New Roman" w:eastAsia="Times New Roman" w:hAnsi="Times New Roman" w:cs="Times New Roman"/>
          <w:sz w:val="24"/>
          <w:szCs w:val="24"/>
        </w:rPr>
        <w:t xml:space="preserve">, которые считают, что наркомания является злободневной проблемой в современном обществе. Это говорит о том, что проблема наркомании, к сожалению, выступает неотъемлемой частью мировоззрения молодёжи, важным атрибутом её социальной жизни. Вырос процент опрошенных, среди </w:t>
      </w:r>
      <w:proofErr w:type="gramStart"/>
      <w:r w:rsidRPr="00A50FAA">
        <w:rPr>
          <w:rFonts w:ascii="Times New Roman" w:eastAsia="Times New Roman" w:hAnsi="Times New Roman" w:cs="Times New Roman"/>
          <w:sz w:val="24"/>
          <w:szCs w:val="24"/>
        </w:rPr>
        <w:t>знакомых</w:t>
      </w:r>
      <w:proofErr w:type="gramEnd"/>
      <w:r w:rsidRPr="00A50FAA">
        <w:rPr>
          <w:rFonts w:ascii="Times New Roman" w:eastAsia="Times New Roman" w:hAnsi="Times New Roman" w:cs="Times New Roman"/>
          <w:sz w:val="24"/>
          <w:szCs w:val="24"/>
        </w:rPr>
        <w:t xml:space="preserve"> которых нет лиц, употребляющих наркотические средства или психотропные вещества, что, несомненно, является положительным моментом. По сравнению с 2014 годом незначительно уменьшился процент молодых людей, которые ни разу не употребляли наркотические средства. Печально, но процент подростков, которые признались, что постоянно употребляют наркотики, увеличился по сравнению с 2014 годом с 2 % до 3 %. Возможно, это связано с тем, что наркотические средства стали более доступны в молодёжной среде и подростки недостаточно осознают серьёзность данной проблемы. Основными причинами распространения наркомании являются желание поднять настроение, испытать острые ощущения, недостаточная моральная устойчивость молодёжи, стремление не выделяться в компании, где употребляют наркотики. Стрессовые ситуации, конфликты в семье, ссоры с любимыми, друзьями также являются факторами риска. Таким образом, можно говорить об изменении основ мотивации употребления наркотиков современной молодёжью, для которой это уже не просто средство получения удовольствия, но и своеобразный способ адаптации к сложной и противоречивой социальной реальности.</w:t>
      </w:r>
    </w:p>
    <w:p w:rsidR="00A50FAA" w:rsidRPr="00A50FAA" w:rsidRDefault="00A50FAA" w:rsidP="00A50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FAA" w:rsidRPr="00A50FAA" w:rsidRDefault="00A50FAA" w:rsidP="00A50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84863" cy="3285066"/>
            <wp:effectExtent l="0" t="0" r="0" b="0"/>
            <wp:docPr id="1" name="Рисунок 1" descr="lk0Gkd_RfWw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k0Gkd_RfWw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038" cy="3289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50FAA" w:rsidRPr="00A50FAA" w:rsidRDefault="00A50FAA" w:rsidP="00A5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FAA" w:rsidRPr="00A50FAA" w:rsidRDefault="00A50FAA" w:rsidP="00F57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FA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Отношение к людям, употребляющим наркотики, принципиально не изменилось. Подавляющее количество опрошенных (54%), считает, что это больные люди, которых необходимо лечить. 46% считает, что употреблять или не употреблять наркотики – это индивидуальный выбор каждого человека. Наиболее эффективными мерами, направленными на профилактику наркомании, по-прежнему первое и второе места занимают варианты ответа – ужесточение мер уголовного наказания – 59% и улучшение медицинской профилактики – 29%. Снижается процент опрошенных -12%, которые считают, что необходимо легализовать «лёгкие наркотики». Молодежь приходит к пониманию того, что «легкие наркотики» ничем не отличаются от «тяжелых», являясь зачастую миной замедленного действия. Больше половины опрошенных в 2015 году (65%), в отличие от предыдущих лет, зная места нелегального приобретения наркотических средств, сообщили бы в правоохранительные органы о данном факте. Это показывает то, что подростки стали более внимательно относиться как к своему здоровью, так и к здоровью своих друзей. Наиболее известными (64%) из психоактивных веществ в молодёжной среде являются </w:t>
      </w:r>
      <w:proofErr w:type="spellStart"/>
      <w:r w:rsidRPr="00A50FAA">
        <w:rPr>
          <w:rFonts w:ascii="Times New Roman" w:eastAsia="Times New Roman" w:hAnsi="Times New Roman" w:cs="Times New Roman"/>
          <w:sz w:val="24"/>
          <w:szCs w:val="24"/>
        </w:rPr>
        <w:t>канабиоды</w:t>
      </w:r>
      <w:proofErr w:type="spellEnd"/>
      <w:r w:rsidRPr="00A50FAA">
        <w:rPr>
          <w:rFonts w:ascii="Times New Roman" w:eastAsia="Times New Roman" w:hAnsi="Times New Roman" w:cs="Times New Roman"/>
          <w:sz w:val="24"/>
          <w:szCs w:val="24"/>
        </w:rPr>
        <w:t xml:space="preserve"> (конопля, марихуана, гашиш, спайс). </w:t>
      </w:r>
      <w:proofErr w:type="gramStart"/>
      <w:r w:rsidRPr="00A50FAA">
        <w:rPr>
          <w:rFonts w:ascii="Times New Roman" w:eastAsia="Times New Roman" w:hAnsi="Times New Roman" w:cs="Times New Roman"/>
          <w:sz w:val="24"/>
          <w:szCs w:val="24"/>
        </w:rPr>
        <w:t xml:space="preserve">На втором месте по известности наркотические вещества из группы </w:t>
      </w:r>
      <w:proofErr w:type="spellStart"/>
      <w:r w:rsidRPr="00A50FAA">
        <w:rPr>
          <w:rFonts w:ascii="Times New Roman" w:eastAsia="Times New Roman" w:hAnsi="Times New Roman" w:cs="Times New Roman"/>
          <w:sz w:val="24"/>
          <w:szCs w:val="24"/>
        </w:rPr>
        <w:t>психостимуляторов</w:t>
      </w:r>
      <w:proofErr w:type="spellEnd"/>
      <w:r w:rsidRPr="00A50FA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50FAA">
        <w:rPr>
          <w:rFonts w:ascii="Times New Roman" w:eastAsia="Times New Roman" w:hAnsi="Times New Roman" w:cs="Times New Roman"/>
          <w:sz w:val="24"/>
          <w:szCs w:val="24"/>
        </w:rPr>
        <w:t>амфетамин</w:t>
      </w:r>
      <w:proofErr w:type="spellEnd"/>
      <w:r w:rsidRPr="00A50FAA">
        <w:rPr>
          <w:rFonts w:ascii="Times New Roman" w:eastAsia="Times New Roman" w:hAnsi="Times New Roman" w:cs="Times New Roman"/>
          <w:sz w:val="24"/>
          <w:szCs w:val="24"/>
        </w:rPr>
        <w:t xml:space="preserve">, кокаин) 23%, на третьем – опиаты (героин, </w:t>
      </w:r>
      <w:proofErr w:type="spellStart"/>
      <w:r w:rsidRPr="00A50FAA">
        <w:rPr>
          <w:rFonts w:ascii="Times New Roman" w:eastAsia="Times New Roman" w:hAnsi="Times New Roman" w:cs="Times New Roman"/>
          <w:sz w:val="24"/>
          <w:szCs w:val="24"/>
        </w:rPr>
        <w:t>методон</w:t>
      </w:r>
      <w:proofErr w:type="spellEnd"/>
      <w:r w:rsidRPr="00A50FAA">
        <w:rPr>
          <w:rFonts w:ascii="Times New Roman" w:eastAsia="Times New Roman" w:hAnsi="Times New Roman" w:cs="Times New Roman"/>
          <w:sz w:val="24"/>
          <w:szCs w:val="24"/>
        </w:rPr>
        <w:t xml:space="preserve">, морфин, опиум, </w:t>
      </w:r>
      <w:proofErr w:type="spellStart"/>
      <w:r w:rsidRPr="00A50FAA">
        <w:rPr>
          <w:rFonts w:ascii="Times New Roman" w:eastAsia="Times New Roman" w:hAnsi="Times New Roman" w:cs="Times New Roman"/>
          <w:sz w:val="24"/>
          <w:szCs w:val="24"/>
        </w:rPr>
        <w:t>дезоморфин</w:t>
      </w:r>
      <w:proofErr w:type="spellEnd"/>
      <w:r w:rsidRPr="00A50FAA">
        <w:rPr>
          <w:rFonts w:ascii="Times New Roman" w:eastAsia="Times New Roman" w:hAnsi="Times New Roman" w:cs="Times New Roman"/>
          <w:sz w:val="24"/>
          <w:szCs w:val="24"/>
        </w:rPr>
        <w:t xml:space="preserve">) - 11%. В 2015 году среди известных наркотических веществ респонденты выделили группу </w:t>
      </w:r>
      <w:proofErr w:type="spellStart"/>
      <w:r w:rsidRPr="00A50FAA">
        <w:rPr>
          <w:rFonts w:ascii="Times New Roman" w:eastAsia="Times New Roman" w:hAnsi="Times New Roman" w:cs="Times New Roman"/>
          <w:sz w:val="24"/>
          <w:szCs w:val="24"/>
        </w:rPr>
        <w:t>адаптогенов</w:t>
      </w:r>
      <w:proofErr w:type="spellEnd"/>
      <w:r w:rsidRPr="00A50FA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50FAA">
        <w:rPr>
          <w:rFonts w:ascii="Times New Roman" w:eastAsia="Times New Roman" w:hAnsi="Times New Roman" w:cs="Times New Roman"/>
          <w:sz w:val="24"/>
          <w:szCs w:val="24"/>
        </w:rPr>
        <w:t>экстази</w:t>
      </w:r>
      <w:proofErr w:type="spellEnd"/>
      <w:r w:rsidRPr="00A50FAA">
        <w:rPr>
          <w:rFonts w:ascii="Times New Roman" w:eastAsia="Times New Roman" w:hAnsi="Times New Roman" w:cs="Times New Roman"/>
          <w:sz w:val="24"/>
          <w:szCs w:val="24"/>
        </w:rPr>
        <w:t xml:space="preserve">) –1%. Примечательно то, что подростки задавались вопросом конфиденциальности опроса и, убеждаясь, что он анонимный, приводили широкий перечень наркотических веществ, что указывает на </w:t>
      </w:r>
      <w:proofErr w:type="spellStart"/>
      <w:r w:rsidRPr="00A50FAA">
        <w:rPr>
          <w:rFonts w:ascii="Times New Roman" w:eastAsia="Times New Roman" w:hAnsi="Times New Roman" w:cs="Times New Roman"/>
          <w:sz w:val="24"/>
          <w:szCs w:val="24"/>
        </w:rPr>
        <w:t>осведовленность</w:t>
      </w:r>
      <w:proofErr w:type="spellEnd"/>
      <w:r w:rsidRPr="00A50FAA">
        <w:rPr>
          <w:rFonts w:ascii="Times New Roman" w:eastAsia="Times New Roman" w:hAnsi="Times New Roman" w:cs="Times New Roman"/>
          <w:sz w:val="24"/>
          <w:szCs w:val="24"/>
        </w:rPr>
        <w:t xml:space="preserve"> подростков </w:t>
      </w:r>
      <w:proofErr w:type="spellStart"/>
      <w:r w:rsidRPr="00A50FAA">
        <w:rPr>
          <w:rFonts w:ascii="Times New Roman" w:eastAsia="Times New Roman" w:hAnsi="Times New Roman" w:cs="Times New Roman"/>
          <w:sz w:val="24"/>
          <w:szCs w:val="24"/>
        </w:rPr>
        <w:t>вихразноообразии</w:t>
      </w:r>
      <w:proofErr w:type="spellEnd"/>
      <w:r w:rsidRPr="00A50FA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50FAA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образом, проанализировав результаты социологического опроса, можно сделать вывод, что проблему наркомании необходимо решать комплексно с приоритетом антинаркотической пропаганды и медицинского просвещения. Необходимо повышать информационную грамотность подростков о факторах риска, создаваемых наркоманией для здоровья и личности в целом, привлекать их к досуговой деятельности, проводить работу с родителями по гармонизации детско-родительских отношений. Следует проводить мероприятия с органами, осуществляющими </w:t>
      </w:r>
      <w:proofErr w:type="gramStart"/>
      <w:r w:rsidRPr="00A50FA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50FAA">
        <w:rPr>
          <w:rFonts w:ascii="Times New Roman" w:eastAsia="Times New Roman" w:hAnsi="Times New Roman" w:cs="Times New Roman"/>
          <w:sz w:val="24"/>
          <w:szCs w:val="24"/>
        </w:rPr>
        <w:t xml:space="preserve"> оборотом наркотиков, с целью организации единого профилактического пространства и формирования партнерских отношений между ними.</w:t>
      </w:r>
    </w:p>
    <w:p w:rsidR="00A50FAA" w:rsidRPr="00A50FAA" w:rsidRDefault="00A50FAA" w:rsidP="00A5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3F0E" w:rsidRPr="00F5737B" w:rsidRDefault="00A50FAA" w:rsidP="00F57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273050</wp:posOffset>
            </wp:positionV>
            <wp:extent cx="5824855" cy="3496310"/>
            <wp:effectExtent l="0" t="0" r="0" b="0"/>
            <wp:wrapTight wrapText="bothSides">
              <wp:wrapPolygon edited="0">
                <wp:start x="283" y="0"/>
                <wp:lineTo x="0" y="235"/>
                <wp:lineTo x="0" y="21420"/>
                <wp:lineTo x="283" y="21537"/>
                <wp:lineTo x="21263" y="21537"/>
                <wp:lineTo x="21546" y="21420"/>
                <wp:lineTo x="21546" y="235"/>
                <wp:lineTo x="21263" y="0"/>
                <wp:lineTo x="283" y="0"/>
              </wp:wrapPolygon>
            </wp:wrapTight>
            <wp:docPr id="2" name="Рисунок 2" descr="20150910_09132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50910_091327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855" cy="3496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BB3F0E" w:rsidRPr="00F5737B" w:rsidSect="00F5737B">
      <w:pgSz w:w="11906" w:h="16838"/>
      <w:pgMar w:top="1134" w:right="1133" w:bottom="1134" w:left="1276" w:header="708" w:footer="708" w:gutter="0"/>
      <w:pgBorders w:offsetFrom="page">
        <w:top w:val="twistedLines1" w:sz="24" w:space="24" w:color="auto"/>
        <w:left w:val="twistedLines1" w:sz="24" w:space="24" w:color="auto"/>
        <w:bottom w:val="twistedLines1" w:sz="24" w:space="24" w:color="auto"/>
        <w:right w:val="twistedLines1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50FAA"/>
    <w:rsid w:val="004E3303"/>
    <w:rsid w:val="00944BBB"/>
    <w:rsid w:val="00A50FAA"/>
    <w:rsid w:val="00BB3F0E"/>
    <w:rsid w:val="00F57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03"/>
  </w:style>
  <w:style w:type="paragraph" w:styleId="1">
    <w:name w:val="heading 1"/>
    <w:basedOn w:val="a"/>
    <w:link w:val="10"/>
    <w:uiPriority w:val="9"/>
    <w:qFormat/>
    <w:rsid w:val="00A50F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F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Дата1"/>
    <w:basedOn w:val="a"/>
    <w:rsid w:val="00A5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50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6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Овчаренко</dc:creator>
  <cp:keywords/>
  <dc:description/>
  <cp:lastModifiedBy>Анастасия А. Ильина</cp:lastModifiedBy>
  <cp:revision>4</cp:revision>
  <dcterms:created xsi:type="dcterms:W3CDTF">2015-10-27T11:58:00Z</dcterms:created>
  <dcterms:modified xsi:type="dcterms:W3CDTF">2015-10-30T08:46:00Z</dcterms:modified>
</cp:coreProperties>
</file>