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C3D" w:rsidRDefault="00BA1C3D" w:rsidP="00F662E1">
      <w:pPr>
        <w:shd w:val="clear" w:color="auto" w:fill="EBF7E1"/>
        <w:spacing w:before="75" w:after="225" w:line="270" w:lineRule="atLeast"/>
        <w:outlineLvl w:val="0"/>
        <w:rPr>
          <w:rFonts w:ascii="Arial" w:eastAsia="Times New Roman" w:hAnsi="Arial" w:cs="Arial"/>
          <w:b/>
          <w:bCs/>
          <w:caps/>
          <w:color w:val="000000"/>
          <w:kern w:val="36"/>
          <w:sz w:val="36"/>
          <w:szCs w:val="36"/>
          <w:lang w:eastAsia="ru-RU"/>
        </w:rPr>
      </w:pPr>
      <w:r w:rsidRPr="00BA1C3D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37184914" wp14:editId="39B85BA2">
            <wp:extent cx="4762500" cy="7143750"/>
            <wp:effectExtent l="0" t="0" r="0" b="0"/>
            <wp:docPr id="6" name="Рисунок 6" descr="http://gorod-boguchar.ru/head/1%20%28139%29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orod-boguchar.ru/head/1%20%28139%29%D0%B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1C3D" w:rsidRDefault="00BA1C3D" w:rsidP="00F662E1">
      <w:pPr>
        <w:shd w:val="clear" w:color="auto" w:fill="EBF7E1"/>
        <w:spacing w:before="75" w:after="225" w:line="270" w:lineRule="atLeast"/>
        <w:outlineLvl w:val="0"/>
        <w:rPr>
          <w:rFonts w:ascii="Arial" w:eastAsia="Times New Roman" w:hAnsi="Arial" w:cs="Arial"/>
          <w:b/>
          <w:bCs/>
          <w:caps/>
          <w:color w:val="000000"/>
          <w:kern w:val="36"/>
          <w:sz w:val="36"/>
          <w:szCs w:val="36"/>
          <w:lang w:eastAsia="ru-RU"/>
        </w:rPr>
      </w:pPr>
    </w:p>
    <w:p w:rsidR="00BA1C3D" w:rsidRDefault="00BA1C3D" w:rsidP="00F662E1">
      <w:pPr>
        <w:shd w:val="clear" w:color="auto" w:fill="EBF7E1"/>
        <w:spacing w:before="75" w:after="225" w:line="270" w:lineRule="atLeast"/>
        <w:outlineLvl w:val="0"/>
        <w:rPr>
          <w:rFonts w:ascii="Arial" w:eastAsia="Times New Roman" w:hAnsi="Arial" w:cs="Arial"/>
          <w:b/>
          <w:bCs/>
          <w:caps/>
          <w:color w:val="000000"/>
          <w:kern w:val="36"/>
          <w:sz w:val="36"/>
          <w:szCs w:val="36"/>
          <w:lang w:eastAsia="ru-RU"/>
        </w:rPr>
      </w:pPr>
    </w:p>
    <w:p w:rsidR="00BA1C3D" w:rsidRDefault="00BA1C3D" w:rsidP="00F662E1">
      <w:pPr>
        <w:shd w:val="clear" w:color="auto" w:fill="EBF7E1"/>
        <w:spacing w:before="75" w:after="225" w:line="270" w:lineRule="atLeast"/>
        <w:outlineLvl w:val="0"/>
        <w:rPr>
          <w:rFonts w:ascii="Arial" w:eastAsia="Times New Roman" w:hAnsi="Arial" w:cs="Arial"/>
          <w:b/>
          <w:bCs/>
          <w:caps/>
          <w:color w:val="000000"/>
          <w:kern w:val="36"/>
          <w:sz w:val="36"/>
          <w:szCs w:val="36"/>
          <w:lang w:eastAsia="ru-RU"/>
        </w:rPr>
      </w:pPr>
    </w:p>
    <w:p w:rsidR="00F662E1" w:rsidRPr="00EA12D6" w:rsidRDefault="00F662E1" w:rsidP="00F662E1">
      <w:pPr>
        <w:shd w:val="clear" w:color="auto" w:fill="EBF7E1"/>
        <w:spacing w:before="75" w:after="225" w:line="270" w:lineRule="atLeast"/>
        <w:outlineLvl w:val="0"/>
        <w:rPr>
          <w:rFonts w:ascii="Arial" w:eastAsia="Times New Roman" w:hAnsi="Arial" w:cs="Arial"/>
          <w:b/>
          <w:bCs/>
          <w:caps/>
          <w:color w:val="000000"/>
          <w:kern w:val="36"/>
          <w:sz w:val="36"/>
          <w:szCs w:val="36"/>
          <w:lang w:eastAsia="ru-RU"/>
        </w:rPr>
      </w:pPr>
      <w:r w:rsidRPr="00EA12D6">
        <w:rPr>
          <w:rFonts w:ascii="Arial" w:eastAsia="Times New Roman" w:hAnsi="Arial" w:cs="Arial"/>
          <w:b/>
          <w:bCs/>
          <w:caps/>
          <w:color w:val="000000"/>
          <w:kern w:val="36"/>
          <w:sz w:val="36"/>
          <w:szCs w:val="36"/>
          <w:lang w:eastAsia="ru-RU"/>
        </w:rPr>
        <w:lastRenderedPageBreak/>
        <w:t>ИСТОРИЯ</w:t>
      </w:r>
      <w:r w:rsidR="00BA1C3D" w:rsidRPr="00104455">
        <w:rPr>
          <w:noProof/>
          <w:lang w:eastAsia="ru-RU"/>
        </w:rPr>
        <w:drawing>
          <wp:inline distT="0" distB="0" distL="0" distR="0" wp14:anchorId="309FE314" wp14:editId="00D745B2">
            <wp:extent cx="5219700" cy="3648075"/>
            <wp:effectExtent l="0" t="0" r="0" b="0"/>
            <wp:docPr id="7" name="Рисунок 7" descr="H:\белый цветок\фото богучар 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белый цветок\фото богучар коллаж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2E1" w:rsidRPr="00BA1C3D" w:rsidRDefault="00F662E1" w:rsidP="00F662E1">
      <w:pPr>
        <w:shd w:val="clear" w:color="auto" w:fill="EBF7E1"/>
        <w:spacing w:after="0" w:line="270" w:lineRule="atLeast"/>
        <w:rPr>
          <w:rFonts w:ascii="Arial" w:eastAsia="Times New Roman" w:hAnsi="Arial" w:cs="Arial"/>
          <w:b/>
          <w:color w:val="000000"/>
          <w:sz w:val="18"/>
          <w:szCs w:val="18"/>
          <w:lang w:eastAsia="ru-RU"/>
        </w:rPr>
      </w:pPr>
      <w:r w:rsidRPr="00BA1C3D">
        <w:rPr>
          <w:rFonts w:ascii="Arial" w:eastAsia="Times New Roman" w:hAnsi="Arial" w:cs="Arial"/>
          <w:b/>
          <w:color w:val="000000"/>
          <w:sz w:val="18"/>
          <w:szCs w:val="18"/>
          <w:lang w:eastAsia="ru-RU"/>
        </w:rPr>
        <w:t>ИСТОРИЧЕСКАЯ СПРАВКА</w:t>
      </w:r>
      <w:r w:rsidRPr="00BA1C3D">
        <w:rPr>
          <w:rFonts w:ascii="Arial" w:eastAsia="Times New Roman" w:hAnsi="Arial" w:cs="Arial"/>
          <w:b/>
          <w:color w:val="000000"/>
          <w:sz w:val="18"/>
          <w:lang w:eastAsia="ru-RU"/>
        </w:rPr>
        <w:t> </w:t>
      </w:r>
    </w:p>
    <w:p w:rsidR="00F662E1" w:rsidRPr="00EA12D6" w:rsidRDefault="00F662E1" w:rsidP="00F662E1">
      <w:pPr>
        <w:shd w:val="clear" w:color="auto" w:fill="EBF7E1"/>
        <w:spacing w:after="0" w:line="27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BA1C3D">
        <w:rPr>
          <w:rFonts w:ascii="Arial" w:eastAsia="Times New Roman" w:hAnsi="Arial" w:cs="Arial"/>
          <w:b/>
          <w:color w:val="000000"/>
          <w:sz w:val="18"/>
          <w:szCs w:val="18"/>
          <w:lang w:eastAsia="ru-RU"/>
        </w:rPr>
        <w:br/>
      </w:r>
      <w:r w:rsidRPr="00EA12D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    Слобода Богучар была основана в 1704г. на левом берегу реки </w:t>
      </w:r>
      <w:proofErr w:type="spellStart"/>
      <w:r w:rsidRPr="00EA12D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Богучарки</w:t>
      </w:r>
      <w:proofErr w:type="spellEnd"/>
      <w:r w:rsidRPr="00EA12D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. Первыми поселенцами и строителями будущего города стали переведенные по указу Петра 1 из </w:t>
      </w:r>
      <w:proofErr w:type="spellStart"/>
      <w:r w:rsidRPr="00EA12D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г.Острогожска</w:t>
      </w:r>
      <w:proofErr w:type="spellEnd"/>
      <w:r w:rsidRPr="00EA12D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казаки, образовавшие </w:t>
      </w:r>
      <w:proofErr w:type="spellStart"/>
      <w:r w:rsidRPr="00EA12D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Богучарскую</w:t>
      </w:r>
      <w:proofErr w:type="spellEnd"/>
      <w:r w:rsidRPr="00EA12D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сотню </w:t>
      </w:r>
      <w:proofErr w:type="spellStart"/>
      <w:r w:rsidRPr="00EA12D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Острогожского</w:t>
      </w:r>
      <w:proofErr w:type="spellEnd"/>
      <w:r w:rsidRPr="00EA12D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полка.</w:t>
      </w:r>
      <w:r w:rsidRPr="00EA12D6">
        <w:rPr>
          <w:rFonts w:ascii="Arial" w:eastAsia="Times New Roman" w:hAnsi="Arial" w:cs="Arial"/>
          <w:color w:val="000000"/>
          <w:sz w:val="18"/>
          <w:lang w:eastAsia="ru-RU"/>
        </w:rPr>
        <w:t> </w:t>
      </w:r>
      <w:r w:rsidRPr="00EA12D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    25 сентября 1779 года селение Богучар получило статус города. Возникший из небольшой крепости, Богучар превратился к началу XX века в процветающий город, центр уезда. По архитектурному облику он занимал ведущее место среди уездных городов Воронежской губернии. Город Богучар входит в состав Российской Федерации, Воронежской области.</w:t>
      </w:r>
      <w:r w:rsidRPr="00EA12D6">
        <w:rPr>
          <w:rFonts w:ascii="Arial" w:eastAsia="Times New Roman" w:hAnsi="Arial" w:cs="Arial"/>
          <w:color w:val="000000"/>
          <w:sz w:val="18"/>
          <w:lang w:eastAsia="ru-RU"/>
        </w:rPr>
        <w:t> </w:t>
      </w:r>
      <w:r w:rsidRPr="00EA12D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    К середине первого десятилетия 20 века население Богучара увеличилось до 5119 человек, домов в городе насчитывалось 616, в том числе каменных 78. Около 20% зданий было крыто железом.     Действовали винокуренный, свечной, мыловаренный, 2 маслобойных, салотопенный, 2 кирпичных, кожевенный заводы, 3 мельницы, 25 кузниц, одно каретное заведение, столярные, плотничные, гончарная, переплетная, позолотная мастерская; было 11 постоялых дворов, 2 богадельни, аптека, типография, 2 бани, 32 магазина, 40 лавок и 5 трактиров.</w:t>
      </w:r>
    </w:p>
    <w:p w:rsidR="00F662E1" w:rsidRPr="00EA12D6" w:rsidRDefault="00F662E1" w:rsidP="00F662E1">
      <w:pPr>
        <w:shd w:val="clear" w:color="auto" w:fill="EBF7E1"/>
        <w:spacing w:after="0" w:line="27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A12D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   Значительный ущерб городу и его исторической застройке нанесла Великая Отечественная война. С 10 июля по 19 декабря 1942 года Богучар был в оккупации. После освобождения города многие здания были  разрушены. Некоторые из них - полностью. За короткий временной период большинство разрушенных оккупантами зданий было восстановлено.</w:t>
      </w:r>
    </w:p>
    <w:p w:rsidR="00F662E1" w:rsidRPr="00F662E1" w:rsidRDefault="00F662E1" w:rsidP="00F662E1">
      <w:pPr>
        <w:shd w:val="clear" w:color="auto" w:fill="EBF7E1"/>
        <w:spacing w:after="0" w:line="27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EA12D6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   В 1994 г. в город была переведена 10-я гвардейская танковая дивизия, за счет чего население увеличилось до 12 тысяч человек.</w:t>
      </w:r>
      <w:r w:rsidRPr="00EA12D6">
        <w:rPr>
          <w:rFonts w:ascii="Arial" w:eastAsia="Times New Roman" w:hAnsi="Arial" w:cs="Arial"/>
          <w:color w:val="000000"/>
          <w:sz w:val="18"/>
          <w:lang w:eastAsia="ru-RU"/>
        </w:rPr>
        <w:t> </w:t>
      </w:r>
      <w:r w:rsidRPr="00EA12D6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    На 1 января 2005 года численность постоянного населения Богучара составила 13,6 тыс. человек.</w:t>
      </w:r>
      <w:r w:rsidRPr="00F662E1">
        <w:rPr>
          <w:rFonts w:ascii="Arial" w:eastAsia="Times New Roman" w:hAnsi="Arial" w:cs="Arial"/>
          <w:color w:val="000000"/>
          <w:sz w:val="18"/>
          <w:lang w:eastAsia="ru-RU"/>
        </w:rPr>
        <w:t> </w:t>
      </w:r>
      <w:r w:rsidRPr="00F662E1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    Город населяют четыре национальности: русские, украинцы, армяне и белорусы. Язык общения в быту — русский.</w:t>
      </w:r>
    </w:p>
    <w:p w:rsidR="00F662E1" w:rsidRPr="00F662E1" w:rsidRDefault="00F662E1" w:rsidP="00F662E1">
      <w:pPr>
        <w:shd w:val="clear" w:color="auto" w:fill="EBF7E1"/>
        <w:spacing w:after="0" w:line="27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662E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     В 1993 г. в Богучаре был открыт Дом народного творчества и ремесел. В нем работают кружки: художественной росписи в стиле «хохлома», резьбы по дереву, художественной вышивки, изготовлению изделий из соломки, макраме, имитированной вышивке. Сувенирные изделия </w:t>
      </w:r>
      <w:proofErr w:type="spellStart"/>
      <w:r w:rsidRPr="00F662E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Богучарских</w:t>
      </w:r>
      <w:proofErr w:type="spellEnd"/>
      <w:r w:rsidRPr="00F662E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умельцев не только украшают различные выставки, но и охотно покупаются посетителями выставок.</w:t>
      </w:r>
      <w:r w:rsidRPr="00F662E1">
        <w:rPr>
          <w:rFonts w:ascii="Arial" w:eastAsia="Times New Roman" w:hAnsi="Arial" w:cs="Arial"/>
          <w:color w:val="000000"/>
          <w:sz w:val="18"/>
          <w:lang w:eastAsia="ru-RU"/>
        </w:rPr>
        <w:t> </w:t>
      </w:r>
      <w:r w:rsidRPr="00F662E1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 xml:space="preserve">    В Богучаре находится частный музей традиционного русского костюма и кукол. В нем изготавливают куклы </w:t>
      </w:r>
      <w:r w:rsidRPr="00F662E1">
        <w:rPr>
          <w:rFonts w:ascii="Arial" w:eastAsia="Times New Roman" w:hAnsi="Arial" w:cs="Arial"/>
          <w:color w:val="000000"/>
          <w:sz w:val="18"/>
          <w:szCs w:val="18"/>
          <w:lang w:eastAsia="ru-RU"/>
        </w:rPr>
        <w:lastRenderedPageBreak/>
        <w:t xml:space="preserve">в подлинной праздничной старинной крестьянской одежде различных уездов Воронежской губернии. </w:t>
      </w:r>
      <w:proofErr w:type="spellStart"/>
      <w:r w:rsidRPr="00F662E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Богучарские</w:t>
      </w:r>
      <w:proofErr w:type="spellEnd"/>
      <w:r w:rsidRPr="00F662E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куклы разъехались во все уголки России и во многие иностранные государства.</w:t>
      </w:r>
    </w:p>
    <w:p w:rsidR="00F662E1" w:rsidRPr="00F662E1" w:rsidRDefault="00F662E1" w:rsidP="00F662E1">
      <w:pPr>
        <w:shd w:val="clear" w:color="auto" w:fill="EBF7E1"/>
        <w:spacing w:after="0" w:line="27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662E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    Наш город богат историческими памятниками: здание пожарной части дореволюционной постройки, Александровское мужское училище (школа-интернат), уездная земская управа (здание районной администрации), Богадельня </w:t>
      </w:r>
      <w:proofErr w:type="spellStart"/>
      <w:r w:rsidRPr="00F662E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Куранова</w:t>
      </w:r>
      <w:proofErr w:type="spellEnd"/>
      <w:r w:rsidRPr="00F662E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(Дом народного творчества и ремесел), дом </w:t>
      </w:r>
      <w:proofErr w:type="spellStart"/>
      <w:r w:rsidRPr="00F662E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Куранова</w:t>
      </w:r>
      <w:proofErr w:type="spellEnd"/>
      <w:r w:rsidRPr="00F662E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(музей русского костюма и кукол), электростанция (МУП «</w:t>
      </w:r>
      <w:proofErr w:type="spellStart"/>
      <w:r w:rsidRPr="00F662E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Богучаркоммунсервис</w:t>
      </w:r>
      <w:proofErr w:type="spellEnd"/>
      <w:r w:rsidRPr="00F662E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»), церковь Иоанна Воина.</w:t>
      </w:r>
      <w:r w:rsidRPr="00F662E1">
        <w:rPr>
          <w:rFonts w:ascii="Arial" w:eastAsia="Times New Roman" w:hAnsi="Arial" w:cs="Arial"/>
          <w:color w:val="000000"/>
          <w:sz w:val="18"/>
          <w:lang w:eastAsia="ru-RU"/>
        </w:rPr>
        <w:t> </w:t>
      </w:r>
    </w:p>
    <w:p w:rsidR="00F662E1" w:rsidRPr="00F662E1" w:rsidRDefault="00F662E1" w:rsidP="00F662E1">
      <w:pPr>
        <w:shd w:val="clear" w:color="auto" w:fill="EBF7E1"/>
        <w:spacing w:after="0" w:line="27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662E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   Памятные даты:</w:t>
      </w:r>
      <w:r w:rsidRPr="00F662E1">
        <w:rPr>
          <w:rFonts w:ascii="Arial" w:eastAsia="Times New Roman" w:hAnsi="Arial" w:cs="Arial"/>
          <w:color w:val="000000"/>
          <w:sz w:val="18"/>
          <w:lang w:eastAsia="ru-RU"/>
        </w:rPr>
        <w:t> </w:t>
      </w:r>
      <w:r w:rsidRPr="00F662E1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    1704 г. - основание города Богучара</w:t>
      </w:r>
      <w:r w:rsidRPr="00F662E1">
        <w:rPr>
          <w:rFonts w:ascii="Arial" w:eastAsia="Times New Roman" w:hAnsi="Arial" w:cs="Arial"/>
          <w:color w:val="000000"/>
          <w:sz w:val="18"/>
          <w:lang w:eastAsia="ru-RU"/>
        </w:rPr>
        <w:t> </w:t>
      </w:r>
      <w:r w:rsidRPr="00F662E1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    25.12.18 г. - установление Советской власти</w:t>
      </w:r>
      <w:r w:rsidRPr="00F662E1">
        <w:rPr>
          <w:rFonts w:ascii="Arial" w:eastAsia="Times New Roman" w:hAnsi="Arial" w:cs="Arial"/>
          <w:color w:val="000000"/>
          <w:sz w:val="18"/>
          <w:lang w:eastAsia="ru-RU"/>
        </w:rPr>
        <w:t> </w:t>
      </w:r>
      <w:r w:rsidRPr="00F662E1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  <w:t>    19.12.42 г. - освобождение Богучара от немецко-фашистских захватчиков                                                           1994г. — переведена 10 Гвардейская танковая дивизия.</w:t>
      </w:r>
    </w:p>
    <w:p w:rsidR="00F662E1" w:rsidRPr="00F662E1" w:rsidRDefault="00F662E1" w:rsidP="00F662E1">
      <w:pPr>
        <w:shd w:val="clear" w:color="auto" w:fill="EBF7E1"/>
        <w:spacing w:after="0" w:line="270" w:lineRule="atLeast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F662E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    Проживали в Богучаре такие известные люди как: писатель</w:t>
      </w:r>
      <w:r w:rsidRPr="00F662E1">
        <w:rPr>
          <w:rFonts w:ascii="Arial" w:eastAsia="Times New Roman" w:hAnsi="Arial" w:cs="Arial"/>
          <w:b/>
          <w:bCs/>
          <w:color w:val="000000"/>
          <w:sz w:val="18"/>
          <w:lang w:eastAsia="ru-RU"/>
        </w:rPr>
        <w:t> </w:t>
      </w:r>
      <w:r w:rsidRPr="00F662E1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Шолохов М.А</w:t>
      </w:r>
      <w:r w:rsidRPr="00F662E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. - лауреат Нобелевской премии по литературе, автор произведений «Тихий Дон», «Поднятая целина», «Судьба человека», «Слово о Родине» и многих других; народный художник Республики Беларусь, Почетный гражданин города Богучара и </w:t>
      </w:r>
      <w:proofErr w:type="spellStart"/>
      <w:r w:rsidRPr="00F662E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Богучарского</w:t>
      </w:r>
      <w:proofErr w:type="spellEnd"/>
      <w:r w:rsidRPr="00F662E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района </w:t>
      </w:r>
      <w:r w:rsidRPr="00F662E1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Кищенко A.M.</w:t>
      </w:r>
      <w:r w:rsidRPr="00F662E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;</w:t>
      </w:r>
      <w:r w:rsidRPr="00F662E1">
        <w:rPr>
          <w:rFonts w:ascii="Arial" w:eastAsia="Times New Roman" w:hAnsi="Arial" w:cs="Arial"/>
          <w:b/>
          <w:bCs/>
          <w:color w:val="000000"/>
          <w:sz w:val="18"/>
          <w:lang w:eastAsia="ru-RU"/>
        </w:rPr>
        <w:t> </w:t>
      </w:r>
      <w:r w:rsidRPr="00F662E1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Платонов (</w:t>
      </w:r>
      <w:proofErr w:type="spellStart"/>
      <w:r w:rsidRPr="00F662E1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Климетнов</w:t>
      </w:r>
      <w:proofErr w:type="spellEnd"/>
      <w:r w:rsidRPr="00F662E1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) А.П.</w:t>
      </w:r>
      <w:r w:rsidRPr="00F662E1">
        <w:rPr>
          <w:rFonts w:ascii="Arial" w:eastAsia="Times New Roman" w:hAnsi="Arial" w:cs="Arial"/>
          <w:color w:val="000000"/>
          <w:sz w:val="18"/>
          <w:lang w:eastAsia="ru-RU"/>
        </w:rPr>
        <w:t> </w:t>
      </w:r>
      <w:r w:rsidRPr="00F662E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- руководил электрификацией  </w:t>
      </w:r>
      <w:proofErr w:type="spellStart"/>
      <w:r w:rsidRPr="00F662E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Богучарского</w:t>
      </w:r>
      <w:proofErr w:type="spellEnd"/>
      <w:r w:rsidRPr="00F662E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уезда, проводил мелиорацию земель, автор романов "</w:t>
      </w:r>
      <w:proofErr w:type="spellStart"/>
      <w:r w:rsidRPr="00F662E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Чевенгур</w:t>
      </w:r>
      <w:proofErr w:type="spellEnd"/>
      <w:r w:rsidRPr="00F662E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", "Счастливая Москва", "Котлован";</w:t>
      </w:r>
      <w:r w:rsidRPr="00F662E1">
        <w:rPr>
          <w:rFonts w:ascii="Arial" w:eastAsia="Times New Roman" w:hAnsi="Arial" w:cs="Arial"/>
          <w:color w:val="000000"/>
          <w:sz w:val="18"/>
          <w:lang w:eastAsia="ru-RU"/>
        </w:rPr>
        <w:t> </w:t>
      </w:r>
      <w:r w:rsidRPr="00F662E1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Осипенко Г.И.</w:t>
      </w:r>
      <w:r w:rsidRPr="00F662E1">
        <w:rPr>
          <w:rFonts w:ascii="Arial" w:eastAsia="Times New Roman" w:hAnsi="Arial" w:cs="Arial"/>
          <w:color w:val="000000"/>
          <w:sz w:val="18"/>
          <w:lang w:eastAsia="ru-RU"/>
        </w:rPr>
        <w:t> </w:t>
      </w:r>
      <w:r w:rsidRPr="00F662E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-  автор памятника </w:t>
      </w:r>
      <w:proofErr w:type="spellStart"/>
      <w:r w:rsidRPr="00F662E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В.И.Ленину</w:t>
      </w:r>
      <w:proofErr w:type="spellEnd"/>
      <w:r w:rsidRPr="00F662E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на площади им. Ленина в г. Богучаре, учитель (был заведующим </w:t>
      </w:r>
      <w:proofErr w:type="spellStart"/>
      <w:r w:rsidRPr="00F662E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Богучарской</w:t>
      </w:r>
      <w:proofErr w:type="spellEnd"/>
      <w:r w:rsidRPr="00F662E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средней школы, заведующим учебной частью </w:t>
      </w:r>
      <w:proofErr w:type="spellStart"/>
      <w:r w:rsidRPr="00F662E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Богучарского</w:t>
      </w:r>
      <w:proofErr w:type="spellEnd"/>
      <w:r w:rsidRPr="00F662E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 xml:space="preserve"> детского дома), художник (автор настенных росписей икон в церкви Иоанна Воина - "Моление о чаше" и "Благословение детей"), фотограф;</w:t>
      </w:r>
      <w:r w:rsidRPr="00F662E1">
        <w:rPr>
          <w:rFonts w:ascii="Arial" w:eastAsia="Times New Roman" w:hAnsi="Arial" w:cs="Arial"/>
          <w:color w:val="000000"/>
          <w:sz w:val="18"/>
          <w:lang w:eastAsia="ru-RU"/>
        </w:rPr>
        <w:t> </w:t>
      </w:r>
      <w:r w:rsidRPr="00F662E1">
        <w:rPr>
          <w:rFonts w:ascii="Arial" w:eastAsia="Times New Roman" w:hAnsi="Arial" w:cs="Arial"/>
          <w:b/>
          <w:bCs/>
          <w:color w:val="000000"/>
          <w:sz w:val="18"/>
          <w:szCs w:val="18"/>
          <w:lang w:eastAsia="ru-RU"/>
        </w:rPr>
        <w:t>Афанасьев А.Н.</w:t>
      </w:r>
      <w:r w:rsidRPr="00F662E1">
        <w:rPr>
          <w:rFonts w:ascii="Arial" w:eastAsia="Times New Roman" w:hAnsi="Arial" w:cs="Arial"/>
          <w:color w:val="000000"/>
          <w:sz w:val="18"/>
          <w:lang w:eastAsia="ru-RU"/>
        </w:rPr>
        <w:t> </w:t>
      </w:r>
      <w:r w:rsidRPr="00F662E1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- родился 11.07.1826 г. в уездном городе Богучаре в семье стряпчего (ходатая по судебным делам), широко известен как собиратель и издатель сборника "Народные русские сказки", включающего около 600 текстов.</w:t>
      </w:r>
      <w:r w:rsidRPr="00F662E1">
        <w:rPr>
          <w:rFonts w:ascii="Arial" w:eastAsia="Times New Roman" w:hAnsi="Arial" w:cs="Arial"/>
          <w:color w:val="000000"/>
          <w:sz w:val="18"/>
          <w:lang w:eastAsia="ru-RU"/>
        </w:rPr>
        <w:t> </w:t>
      </w:r>
    </w:p>
    <w:p w:rsidR="00EE0995" w:rsidRDefault="00EE0995">
      <w:r>
        <w:rPr>
          <w:noProof/>
          <w:lang w:eastAsia="ru-RU"/>
        </w:rPr>
        <w:drawing>
          <wp:inline distT="0" distB="0" distL="0" distR="0">
            <wp:extent cx="5940425" cy="3949970"/>
            <wp:effectExtent l="0" t="0" r="0" b="0"/>
            <wp:docPr id="5" name="Рисунок 5" descr="E:\фото\172e37a4f66545b9a47fcbc8fffacb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172e37a4f66545b9a47fcbc8fffacbc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995" w:rsidRPr="00EE0995" w:rsidRDefault="00EE0995" w:rsidP="00EE0995"/>
    <w:sectPr w:rsidR="00EE0995" w:rsidRPr="00EE0995" w:rsidSect="002E48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662E1"/>
    <w:rsid w:val="00104455"/>
    <w:rsid w:val="002E4817"/>
    <w:rsid w:val="0061357D"/>
    <w:rsid w:val="00872EF3"/>
    <w:rsid w:val="008F3AC9"/>
    <w:rsid w:val="00A91E4F"/>
    <w:rsid w:val="00BA1C3D"/>
    <w:rsid w:val="00EA12D6"/>
    <w:rsid w:val="00EE0995"/>
    <w:rsid w:val="00F66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817"/>
  </w:style>
  <w:style w:type="paragraph" w:styleId="1">
    <w:name w:val="heading 1"/>
    <w:basedOn w:val="a"/>
    <w:link w:val="10"/>
    <w:uiPriority w:val="9"/>
    <w:qFormat/>
    <w:rsid w:val="00F662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662E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F662E1"/>
  </w:style>
  <w:style w:type="paragraph" w:styleId="a3">
    <w:name w:val="Normal (Web)"/>
    <w:basedOn w:val="a"/>
    <w:uiPriority w:val="99"/>
    <w:semiHidden/>
    <w:unhideWhenUsed/>
    <w:rsid w:val="00F662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caption"/>
    <w:basedOn w:val="a"/>
    <w:next w:val="a"/>
    <w:uiPriority w:val="35"/>
    <w:unhideWhenUsed/>
    <w:qFormat/>
    <w:rsid w:val="00872EF3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rsid w:val="00EE0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09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50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26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849750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013491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0960779">
                      <w:blockQuote w:val="1"/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3099938">
                          <w:blockQuote w:val="1"/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168223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6472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C8A1B9-495F-46ED-95C1-330164AF5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621</Words>
  <Characters>3540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4153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Учитель</cp:lastModifiedBy>
  <cp:revision>4</cp:revision>
  <dcterms:created xsi:type="dcterms:W3CDTF">2015-10-14T06:01:00Z</dcterms:created>
  <dcterms:modified xsi:type="dcterms:W3CDTF">2015-10-14T06:06:00Z</dcterms:modified>
</cp:coreProperties>
</file>