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1C5" w:rsidRPr="00BD11C5" w:rsidRDefault="00BD11C5" w:rsidP="0095151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D11C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«Педагогическая </w:t>
      </w:r>
      <w:proofErr w:type="spellStart"/>
      <w:r w:rsidRPr="00BD11C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спортландия</w:t>
      </w:r>
      <w:proofErr w:type="spellEnd"/>
      <w:r w:rsidRPr="00BD11C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– 2015»</w:t>
      </w:r>
    </w:p>
    <w:p w:rsidR="00BD11C5" w:rsidRPr="00BD11C5" w:rsidRDefault="00BD11C5" w:rsidP="009515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D11C5">
        <w:rPr>
          <w:rFonts w:ascii="Times New Roman" w:eastAsia="Times New Roman" w:hAnsi="Times New Roman" w:cs="Times New Roman"/>
          <w:sz w:val="24"/>
          <w:szCs w:val="24"/>
        </w:rPr>
        <w:t>11.09.2015</w:t>
      </w:r>
    </w:p>
    <w:p w:rsidR="00BD11C5" w:rsidRPr="00BD11C5" w:rsidRDefault="00BD11C5" w:rsidP="009515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1C5">
        <w:rPr>
          <w:rFonts w:ascii="Times New Roman" w:eastAsia="Times New Roman" w:hAnsi="Times New Roman" w:cs="Times New Roman"/>
          <w:sz w:val="24"/>
          <w:szCs w:val="24"/>
        </w:rPr>
        <w:t xml:space="preserve">В канун Дня Тульской области 11 сентября, при поддержке партии Единая Россия и </w:t>
      </w:r>
      <w:proofErr w:type="spellStart"/>
      <w:r w:rsidRPr="00BD11C5">
        <w:rPr>
          <w:rFonts w:ascii="Times New Roman" w:eastAsia="Times New Roman" w:hAnsi="Times New Roman" w:cs="Times New Roman"/>
          <w:sz w:val="24"/>
          <w:szCs w:val="24"/>
        </w:rPr>
        <w:t>узловской</w:t>
      </w:r>
      <w:proofErr w:type="spellEnd"/>
      <w:r w:rsidRPr="00BD11C5">
        <w:rPr>
          <w:rFonts w:ascii="Times New Roman" w:eastAsia="Times New Roman" w:hAnsi="Times New Roman" w:cs="Times New Roman"/>
          <w:sz w:val="24"/>
          <w:szCs w:val="24"/>
        </w:rPr>
        <w:t xml:space="preserve"> районной организации профсоюза работников народного образования и науки Российской Федерации на муниципальном стадионе состоялся спортивный праздник «Педагогическая </w:t>
      </w:r>
      <w:proofErr w:type="spellStart"/>
      <w:r w:rsidRPr="00BD11C5">
        <w:rPr>
          <w:rFonts w:ascii="Times New Roman" w:eastAsia="Times New Roman" w:hAnsi="Times New Roman" w:cs="Times New Roman"/>
          <w:sz w:val="24"/>
          <w:szCs w:val="24"/>
        </w:rPr>
        <w:t>спортландия</w:t>
      </w:r>
      <w:proofErr w:type="spellEnd"/>
      <w:r w:rsidRPr="00BD11C5">
        <w:rPr>
          <w:rFonts w:ascii="Times New Roman" w:eastAsia="Times New Roman" w:hAnsi="Times New Roman" w:cs="Times New Roman"/>
          <w:sz w:val="24"/>
          <w:szCs w:val="24"/>
        </w:rPr>
        <w:t xml:space="preserve"> – 2015».</w:t>
      </w:r>
    </w:p>
    <w:p w:rsidR="00BD11C5" w:rsidRPr="00BD11C5" w:rsidRDefault="00BD11C5" w:rsidP="009515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1C5">
        <w:rPr>
          <w:rFonts w:ascii="Times New Roman" w:eastAsia="Times New Roman" w:hAnsi="Times New Roman" w:cs="Times New Roman"/>
          <w:sz w:val="24"/>
          <w:szCs w:val="24"/>
        </w:rPr>
        <w:t xml:space="preserve">Торжественно открыли спортивный праздник и приветствовали участников соревнований глава МО </w:t>
      </w:r>
      <w:proofErr w:type="spellStart"/>
      <w:r w:rsidRPr="00BD11C5">
        <w:rPr>
          <w:rFonts w:ascii="Times New Roman" w:eastAsia="Times New Roman" w:hAnsi="Times New Roman" w:cs="Times New Roman"/>
          <w:sz w:val="24"/>
          <w:szCs w:val="24"/>
        </w:rPr>
        <w:t>Узловский</w:t>
      </w:r>
      <w:proofErr w:type="spellEnd"/>
      <w:r w:rsidRPr="00BD11C5">
        <w:rPr>
          <w:rFonts w:ascii="Times New Roman" w:eastAsia="Times New Roman" w:hAnsi="Times New Roman" w:cs="Times New Roman"/>
          <w:sz w:val="24"/>
          <w:szCs w:val="24"/>
        </w:rPr>
        <w:t xml:space="preserve"> район Марина Николаевна Карташова и заместитель главы администрации Маргарита Алексеевна Звягина. </w:t>
      </w:r>
      <w:proofErr w:type="gramStart"/>
      <w:r w:rsidRPr="00BD11C5">
        <w:rPr>
          <w:rFonts w:ascii="Times New Roman" w:eastAsia="Times New Roman" w:hAnsi="Times New Roman" w:cs="Times New Roman"/>
          <w:sz w:val="24"/>
          <w:szCs w:val="24"/>
        </w:rPr>
        <w:t>Спортивный</w:t>
      </w:r>
      <w:proofErr w:type="gramEnd"/>
      <w:r w:rsidRPr="00BD11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D11C5">
        <w:rPr>
          <w:rFonts w:ascii="Times New Roman" w:eastAsia="Times New Roman" w:hAnsi="Times New Roman" w:cs="Times New Roman"/>
          <w:sz w:val="24"/>
          <w:szCs w:val="24"/>
        </w:rPr>
        <w:t>флешмоб</w:t>
      </w:r>
      <w:proofErr w:type="spellEnd"/>
      <w:r w:rsidRPr="00BD11C5">
        <w:rPr>
          <w:rFonts w:ascii="Times New Roman" w:eastAsia="Times New Roman" w:hAnsi="Times New Roman" w:cs="Times New Roman"/>
          <w:sz w:val="24"/>
          <w:szCs w:val="24"/>
        </w:rPr>
        <w:t xml:space="preserve"> украсил церемонию открытия мероприятия. Увлекательная разминка для всех участников соревнований – обязательный этап, предшествующий соревнованиям. 26 команд приняло участие в </w:t>
      </w:r>
      <w:proofErr w:type="gramStart"/>
      <w:r w:rsidRPr="00BD11C5">
        <w:rPr>
          <w:rFonts w:ascii="Times New Roman" w:eastAsia="Times New Roman" w:hAnsi="Times New Roman" w:cs="Times New Roman"/>
          <w:sz w:val="24"/>
          <w:szCs w:val="24"/>
        </w:rPr>
        <w:t>увлекательном</w:t>
      </w:r>
      <w:proofErr w:type="gramEnd"/>
      <w:r w:rsidRPr="00BD11C5">
        <w:rPr>
          <w:rFonts w:ascii="Times New Roman" w:eastAsia="Times New Roman" w:hAnsi="Times New Roman" w:cs="Times New Roman"/>
          <w:sz w:val="24"/>
          <w:szCs w:val="24"/>
        </w:rPr>
        <w:t xml:space="preserve"> спортивном </w:t>
      </w:r>
      <w:proofErr w:type="spellStart"/>
      <w:r w:rsidRPr="00BD11C5">
        <w:rPr>
          <w:rFonts w:ascii="Times New Roman" w:eastAsia="Times New Roman" w:hAnsi="Times New Roman" w:cs="Times New Roman"/>
          <w:sz w:val="24"/>
          <w:szCs w:val="24"/>
        </w:rPr>
        <w:t>празнике</w:t>
      </w:r>
      <w:proofErr w:type="spellEnd"/>
      <w:r w:rsidRPr="00BD11C5">
        <w:rPr>
          <w:rFonts w:ascii="Times New Roman" w:eastAsia="Times New Roman" w:hAnsi="Times New Roman" w:cs="Times New Roman"/>
          <w:sz w:val="24"/>
          <w:szCs w:val="24"/>
        </w:rPr>
        <w:t xml:space="preserve">. Среди них педагоги общеобразовательных, дошкольных учреждений и учреждений дополнительного образования. Задачу учителям и воспитателям поставили сложную: бег с препятствиями, прыжки в длину, стрельба, </w:t>
      </w:r>
      <w:proofErr w:type="spellStart"/>
      <w:r w:rsidRPr="00BD11C5">
        <w:rPr>
          <w:rFonts w:ascii="Times New Roman" w:eastAsia="Times New Roman" w:hAnsi="Times New Roman" w:cs="Times New Roman"/>
          <w:sz w:val="24"/>
          <w:szCs w:val="24"/>
        </w:rPr>
        <w:t>дартс</w:t>
      </w:r>
      <w:proofErr w:type="spellEnd"/>
      <w:r w:rsidRPr="00BD11C5">
        <w:rPr>
          <w:rFonts w:ascii="Times New Roman" w:eastAsia="Times New Roman" w:hAnsi="Times New Roman" w:cs="Times New Roman"/>
          <w:sz w:val="24"/>
          <w:szCs w:val="24"/>
        </w:rPr>
        <w:t xml:space="preserve"> и другие испытания все участники преодолели успешно. Взрослые показали хорошие результаты. Дети могут гордиться своими педагогами. По итогам соревнований 1 место поделили представители средней школы № 2 и детского сада № 1. Второе место у средней школы № 61 и детского сада № 9. Средняя школа № 18 и детский сад № 10 завоевали бронзу. «Мастер класс» от педагогов удался. В целом, каждый участник справился на «отлично». </w:t>
      </w:r>
    </w:p>
    <w:p w:rsidR="00BD11C5" w:rsidRPr="00BD11C5" w:rsidRDefault="00BD11C5" w:rsidP="00BD11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2190" cy="4572000"/>
            <wp:effectExtent l="19050" t="0" r="3810" b="0"/>
            <wp:docPr id="1" name="Рисунок 1" descr="DSCF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61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2190" cy="4433570"/>
            <wp:effectExtent l="19050" t="0" r="3810" b="0"/>
            <wp:docPr id="2" name="Рисунок 2" descr="DSC0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0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5170" cy="4572000"/>
            <wp:effectExtent l="19050" t="0" r="5080" b="0"/>
            <wp:docPr id="3" name="Рисунок 3" descr="DSCF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6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5447" cy="4449265"/>
            <wp:effectExtent l="0" t="0" r="0" b="0"/>
            <wp:docPr id="4" name="Рисунок 4" descr="DSC0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0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62" cy="44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6544" cy="4402660"/>
            <wp:effectExtent l="0" t="0" r="0" b="0"/>
            <wp:docPr id="5" name="Рисунок 5" descr="DSCF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61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44" cy="44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4216" cy="4438436"/>
            <wp:effectExtent l="0" t="0" r="0" b="0"/>
            <wp:docPr id="6" name="Рисунок 6" descr="DSC0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0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16" cy="44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6836" cy="4417888"/>
            <wp:effectExtent l="0" t="0" r="0" b="0"/>
            <wp:docPr id="7" name="Рисунок 7" descr="DSCF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61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36" cy="44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9454" cy="4397339"/>
            <wp:effectExtent l="0" t="0" r="0" b="0"/>
            <wp:docPr id="8" name="Рисунок 8" descr="DSC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0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54" cy="439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6407" cy="4315146"/>
            <wp:effectExtent l="0" t="0" r="0" b="0"/>
            <wp:docPr id="9" name="Рисунок 9" descr="DSC0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0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42" cy="431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6544" cy="4402660"/>
            <wp:effectExtent l="0" t="0" r="0" b="0"/>
            <wp:docPr id="10" name="Рисунок 10" descr="DSC0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0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44" cy="44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6762" cy="4479533"/>
            <wp:effectExtent l="0" t="0" r="0" b="0"/>
            <wp:docPr id="11" name="Рисунок 11" descr="DSC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1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62" cy="447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8384" cy="4366517"/>
            <wp:effectExtent l="0" t="0" r="0" b="0"/>
            <wp:docPr id="12" name="Рисунок 12" descr="DSC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21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84" cy="436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6544" cy="4402660"/>
            <wp:effectExtent l="0" t="0" r="0" b="0"/>
            <wp:docPr id="13" name="Рисунок 13" descr="DSC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21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44" cy="44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5447" cy="4371818"/>
            <wp:effectExtent l="0" t="0" r="0" b="0"/>
            <wp:docPr id="14" name="Рисунок 14" descr="DSC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21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47" cy="437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5764" cy="4387065"/>
            <wp:effectExtent l="0" t="0" r="0" b="0"/>
            <wp:docPr id="15" name="Рисунок 15" descr="DSCF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F61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64" cy="43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9011" cy="4472053"/>
            <wp:effectExtent l="0" t="0" r="0" b="0"/>
            <wp:docPr id="16" name="Рисунок 16" descr="DSC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21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11" cy="447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3539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B00EB1" wp14:editId="39307DC9">
            <wp:extent cx="6092190" cy="4572000"/>
            <wp:effectExtent l="19050" t="0" r="3810" b="0"/>
            <wp:docPr id="17" name="Рисунок 17" descr="DSCF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F61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A4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11C5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8175" cy="4374383"/>
            <wp:effectExtent l="0" t="0" r="0" b="0"/>
            <wp:docPr id="19" name="Рисунок 19" descr="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21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21" cy="437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A4" w:rsidRDefault="003539A4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3539A4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BE878B" wp14:editId="286287E2">
            <wp:extent cx="4058293" cy="4464123"/>
            <wp:effectExtent l="0" t="0" r="0" b="0"/>
            <wp:docPr id="22" name="Рисунок 22" descr="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21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94" cy="446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8594" cy="4366517"/>
            <wp:effectExtent l="0" t="0" r="0" b="0"/>
            <wp:docPr id="20" name="Рисунок 20" descr="DSC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21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52" cy="437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11C5" w:rsidRPr="00BD11C5" w:rsidRDefault="00BD11C5" w:rsidP="00BD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3802" cy="4325555"/>
            <wp:effectExtent l="0" t="0" r="0" b="0"/>
            <wp:docPr id="21" name="Рисунок 21" descr="DSC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213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02" cy="432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902C3F" w:rsidRDefault="00902C3F"/>
    <w:sectPr w:rsidR="00902C3F" w:rsidSect="00951519">
      <w:pgSz w:w="11906" w:h="16838"/>
      <w:pgMar w:top="1134" w:right="1274" w:bottom="1134" w:left="1418" w:header="708" w:footer="708" w:gutter="0"/>
      <w:pgBorders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11C5"/>
    <w:rsid w:val="003539A4"/>
    <w:rsid w:val="00902C3F"/>
    <w:rsid w:val="00951519"/>
    <w:rsid w:val="00BD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11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11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11">
    <w:name w:val="Дата1"/>
    <w:basedOn w:val="a"/>
    <w:rsid w:val="00BD1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D1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7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Овчаренко</dc:creator>
  <cp:keywords/>
  <dc:description/>
  <cp:lastModifiedBy>Владимир</cp:lastModifiedBy>
  <cp:revision>3</cp:revision>
  <dcterms:created xsi:type="dcterms:W3CDTF">2015-10-27T12:58:00Z</dcterms:created>
  <dcterms:modified xsi:type="dcterms:W3CDTF">2015-10-29T08:07:00Z</dcterms:modified>
</cp:coreProperties>
</file>