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99" w:rsidRPr="00C23165" w:rsidRDefault="00EB7599" w:rsidP="00C2316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165">
        <w:rPr>
          <w:rFonts w:ascii="Times New Roman" w:hAnsi="Times New Roman" w:cs="Times New Roman"/>
          <w:b/>
          <w:sz w:val="24"/>
          <w:szCs w:val="24"/>
        </w:rPr>
        <w:t>Глава города Ижевска Александр Ушаков участвовал в открытии дополнительного здания детского сада в Ленинском районе</w:t>
      </w:r>
      <w:r w:rsidR="00C23165">
        <w:rPr>
          <w:rFonts w:ascii="Times New Roman" w:hAnsi="Times New Roman" w:cs="Times New Roman"/>
          <w:b/>
          <w:sz w:val="24"/>
          <w:szCs w:val="24"/>
        </w:rPr>
        <w:t>.</w:t>
      </w:r>
    </w:p>
    <w:p w:rsidR="00EB7599" w:rsidRPr="00C23165" w:rsidRDefault="00EB7599" w:rsidP="002A0C9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5">
        <w:rPr>
          <w:rFonts w:ascii="Times New Roman" w:hAnsi="Times New Roman" w:cs="Times New Roman"/>
          <w:sz w:val="24"/>
          <w:szCs w:val="24"/>
        </w:rPr>
        <w:t xml:space="preserve">8 сентября состоялось торжественное открытие дополнительного здания МАОУ Прогимназия «Липовая роща» в микрорайоне Новые Парники Ленинского района города Ижевска. </w:t>
      </w:r>
      <w:proofErr w:type="gramStart"/>
      <w:r w:rsidRPr="00C23165">
        <w:rPr>
          <w:rFonts w:ascii="Times New Roman" w:hAnsi="Times New Roman" w:cs="Times New Roman"/>
          <w:sz w:val="24"/>
          <w:szCs w:val="24"/>
        </w:rPr>
        <w:t>В церемонии открытия участвовали Глава Удмуртской Республики Александр Соловьев, Глава города Ижевска Александр Ушаков, председатель постоянной комиссии Государственного Совета УР по науке, образованию, культуре и молодежной политике министр образования и науки УР Алексей Мирошниченко, министр строительства, архитектуры и жилищной политики УР Иван Новиков, представители Правительства и Государственного Совета Удмуртской Республики, Администрации Ижевска, строители, педагоги, сотрудники нового дошкольного учреждения, воспитанники и</w:t>
      </w:r>
      <w:proofErr w:type="gramEnd"/>
      <w:r w:rsidRPr="00C23165">
        <w:rPr>
          <w:rFonts w:ascii="Times New Roman" w:hAnsi="Times New Roman" w:cs="Times New Roman"/>
          <w:sz w:val="24"/>
          <w:szCs w:val="24"/>
        </w:rPr>
        <w:t xml:space="preserve"> их родители.</w:t>
      </w:r>
    </w:p>
    <w:p w:rsidR="00EB7599" w:rsidRPr="00C23165" w:rsidRDefault="002A0C9A" w:rsidP="002A0C9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5">
        <w:rPr>
          <w:rFonts w:ascii="Times New Roman" w:hAnsi="Times New Roman" w:cs="Times New Roman"/>
          <w:sz w:val="24"/>
          <w:szCs w:val="24"/>
        </w:rPr>
        <w:t xml:space="preserve"> </w:t>
      </w:r>
      <w:r w:rsidR="00EB7599" w:rsidRPr="00C23165">
        <w:rPr>
          <w:rFonts w:ascii="Times New Roman" w:hAnsi="Times New Roman" w:cs="Times New Roman"/>
          <w:sz w:val="24"/>
          <w:szCs w:val="24"/>
        </w:rPr>
        <w:t xml:space="preserve">«Каждый родитель хочет дать детям достойное образование. </w:t>
      </w:r>
      <w:proofErr w:type="gramStart"/>
      <w:r w:rsidR="00EB7599" w:rsidRPr="00C23165">
        <w:rPr>
          <w:rFonts w:ascii="Times New Roman" w:hAnsi="Times New Roman" w:cs="Times New Roman"/>
          <w:sz w:val="24"/>
          <w:szCs w:val="24"/>
        </w:rPr>
        <w:t>Убежден</w:t>
      </w:r>
      <w:proofErr w:type="gramEnd"/>
      <w:r w:rsidR="00EB7599" w:rsidRPr="00C23165">
        <w:rPr>
          <w:rFonts w:ascii="Times New Roman" w:hAnsi="Times New Roman" w:cs="Times New Roman"/>
          <w:sz w:val="24"/>
          <w:szCs w:val="24"/>
        </w:rPr>
        <w:t>, что образование подрастающего поколения начинается именно с детского сада. Здесь дают знания малышам, прививают им культуру общения, развивают интерес к жизни Удмуртии и Ижевска, чтобы они любили свой город, свою страну, - отметил Глава города Ижевска Александр Ушаков. - Сегодня дошкольные учреждения столицы Удмуртии посещают более 41 тысячи детей. Обеспеченность местами в детские сады города малышей в возрасте от 3 до 7 лет составляет 100 процентов. Тем не менее, работа по строительству дошкольных учреждений в Ижевске продолжается. Город совместно с республикой ведет строительство детских садов по улице Коммунаров – на 116 мест, улице Баранова – на 220 мест, улице Краева – на 115 мест».</w:t>
      </w:r>
    </w:p>
    <w:p w:rsidR="00EB7599" w:rsidRPr="00C23165" w:rsidRDefault="00EB7599" w:rsidP="001B7E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5">
        <w:rPr>
          <w:rFonts w:ascii="Times New Roman" w:hAnsi="Times New Roman" w:cs="Times New Roman"/>
          <w:sz w:val="24"/>
          <w:szCs w:val="24"/>
        </w:rPr>
        <w:t>Дополнительное здание Прогимназии «Липовая роща» рассчитано на 80 маленьких ижевчан. Здание оснащено современными групповыми комнатами, музыкальным и физкультурным залом, медицинским кабинетом, пищеблоком. На территории детского сада оборудованы прогулочные участки и спортивная площадка. Учреждение имеет автономную котельную, водозаборную скважину, систему аварийного электроснабжения и пожарные резервуары.</w:t>
      </w:r>
    </w:p>
    <w:p w:rsidR="00EB7599" w:rsidRPr="00C23165" w:rsidRDefault="00EB7599" w:rsidP="001B7E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5">
        <w:rPr>
          <w:rFonts w:ascii="Times New Roman" w:hAnsi="Times New Roman" w:cs="Times New Roman"/>
          <w:sz w:val="24"/>
          <w:szCs w:val="24"/>
        </w:rPr>
        <w:t>Директор Прогимназии «Липовая роща» Алла Никитина поблагодарила руководство республики и города Ижевска, всех, кто принимал участие в возведении и обустройстве дошкольного учреждения. «У нас теперь есть замечательный детский сад - светлый, яркий, красивый. Собственная котельная позволяет нам самостоятельно при необходимости включать отопление. Сад укомплектован и детьми, и педагогами. У нас очень хороший коллектив, детям будет у нас интересно», - рассказала Алла Никитина.</w:t>
      </w:r>
    </w:p>
    <w:p w:rsidR="000E52A0" w:rsidRDefault="00EB7599" w:rsidP="00C231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5">
        <w:rPr>
          <w:rFonts w:ascii="Times New Roman" w:hAnsi="Times New Roman" w:cs="Times New Roman"/>
          <w:sz w:val="24"/>
          <w:szCs w:val="24"/>
        </w:rPr>
        <w:t>Гости праздника осмотрели территорию сада, группы, кухню, медицинский кабинет. Дошколята подготовили праздничный концерт.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5"/>
        <w:gridCol w:w="4766"/>
      </w:tblGrid>
      <w:tr w:rsidR="002021C7" w:rsidTr="002021C7">
        <w:tc>
          <w:tcPr>
            <w:tcW w:w="4785" w:type="dxa"/>
          </w:tcPr>
          <w:p w:rsidR="002021C7" w:rsidRDefault="002021C7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2816" cy="2238375"/>
                  <wp:effectExtent l="19050" t="0" r="9034" b="0"/>
                  <wp:docPr id="1" name="Рисунок 1" descr="http://www.izh.ru/res_ru/0_mediagal_363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.ru/res_ru/0_mediagal_3634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617" cy="224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21C7" w:rsidRDefault="002021C7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42041" cy="2238375"/>
                  <wp:effectExtent l="19050" t="0" r="0" b="0"/>
                  <wp:docPr id="4" name="Рисунок 4" descr="http://www.izh.ru/res_ru/0_mediagal_363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363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862" cy="224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1C7" w:rsidRDefault="002021C7" w:rsidP="00C231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816"/>
      </w:tblGrid>
      <w:tr w:rsidR="002021C7" w:rsidTr="002021C7">
        <w:tc>
          <w:tcPr>
            <w:tcW w:w="4785" w:type="dxa"/>
          </w:tcPr>
          <w:p w:rsidR="002021C7" w:rsidRDefault="002021C7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19450" cy="2171700"/>
                  <wp:effectExtent l="19050" t="0" r="0" b="0"/>
                  <wp:docPr id="7" name="Рисунок 7" descr="http://www.izh.ru/res_ru/0_mediagal_363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zh.ru/res_ru/0_mediagal_363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66" cy="217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21C7" w:rsidRDefault="002021C7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62907" cy="2171873"/>
                  <wp:effectExtent l="19050" t="0" r="0" b="0"/>
                  <wp:docPr id="10" name="Рисунок 10" descr="http://www.izh.ru/res_ru/0_mediagal_363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zh.ru/res_ru/0_mediagal_363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76" cy="217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5A5" w:rsidRDefault="00C355A5" w:rsidP="00C231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7"/>
        <w:gridCol w:w="4694"/>
      </w:tblGrid>
      <w:tr w:rsidR="00F57122" w:rsidTr="00F57122">
        <w:tc>
          <w:tcPr>
            <w:tcW w:w="4785" w:type="dxa"/>
          </w:tcPr>
          <w:p w:rsidR="00F57122" w:rsidRDefault="00F57122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2190750"/>
                  <wp:effectExtent l="19050" t="0" r="0" b="0"/>
                  <wp:docPr id="13" name="Рисунок 13" descr="http://www.izh.ru/res_ru/0_mediagal_36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zh.ru/res_ru/0_mediagal_36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012" cy="21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57122" w:rsidRDefault="00F57122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55139" cy="2190750"/>
                  <wp:effectExtent l="19050" t="0" r="0" b="0"/>
                  <wp:docPr id="16" name="Рисунок 16" descr="http://www.izh.ru/res_ru/0_mediagal_363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zh.ru/res_ru/0_mediagal_363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70" cy="218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122" w:rsidRDefault="00F57122" w:rsidP="00C231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7"/>
        <w:gridCol w:w="4964"/>
      </w:tblGrid>
      <w:tr w:rsidR="00F57122" w:rsidTr="00F57122">
        <w:tc>
          <w:tcPr>
            <w:tcW w:w="4785" w:type="dxa"/>
          </w:tcPr>
          <w:p w:rsidR="00F57122" w:rsidRDefault="00F57122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57550" cy="2343150"/>
                  <wp:effectExtent l="19050" t="0" r="0" b="0"/>
                  <wp:docPr id="19" name="Рисунок 19" descr="http://www.izh.ru/res_ru/0_mediagal_363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zh.ru/res_ru/0_mediagal_363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57122" w:rsidRDefault="00F57122" w:rsidP="00C23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24250" cy="2345829"/>
                  <wp:effectExtent l="19050" t="0" r="0" b="0"/>
                  <wp:docPr id="22" name="Рисунок 22" descr="http://www.izh.ru/res_ru/0_mediagal_363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zh.ru/res_ru/0_mediagal_363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828" cy="234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122" w:rsidRPr="00C23165" w:rsidRDefault="00F57122" w:rsidP="00C231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57122" w:rsidRPr="00C23165" w:rsidSect="00342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599"/>
    <w:rsid w:val="000E52A0"/>
    <w:rsid w:val="001B7E88"/>
    <w:rsid w:val="002021C7"/>
    <w:rsid w:val="002A0C9A"/>
    <w:rsid w:val="00342128"/>
    <w:rsid w:val="00C23165"/>
    <w:rsid w:val="00C355A5"/>
    <w:rsid w:val="00EB7599"/>
    <w:rsid w:val="00F57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21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1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fin-8</dc:creator>
  <cp:keywords/>
  <dc:description/>
  <cp:lastModifiedBy>fin-8</cp:lastModifiedBy>
  <cp:revision>9</cp:revision>
  <dcterms:created xsi:type="dcterms:W3CDTF">2015-09-09T06:53:00Z</dcterms:created>
  <dcterms:modified xsi:type="dcterms:W3CDTF">2015-09-09T07:31:00Z</dcterms:modified>
</cp:coreProperties>
</file>