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3" w:rsidRPr="00D11F53" w:rsidRDefault="00D11F53" w:rsidP="00D11F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F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Подведены итоги первой смены детской оздоровительной кампании в летний период 2015 года</w:t>
      </w:r>
    </w:p>
    <w:p w:rsidR="00D11F53" w:rsidRPr="00D11F53" w:rsidRDefault="00D11F53" w:rsidP="00D1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D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10.07.2015</w:t>
      </w:r>
    </w:p>
    <w:p w:rsidR="00D11F53" w:rsidRPr="00D11F53" w:rsidRDefault="00D11F53" w:rsidP="00D1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D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ГО г. Уфа</w:t>
      </w:r>
    </w:p>
    <w:p w:rsidR="00D11F53" w:rsidRPr="00D11F53" w:rsidRDefault="00D11F53" w:rsidP="00D1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деятельности:</w:t>
      </w:r>
      <w:r w:rsidRPr="00D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11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</w:p>
    <w:p w:rsidR="00D11F53" w:rsidRDefault="00D11F53" w:rsidP="00D11F5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90805</wp:posOffset>
            </wp:positionV>
            <wp:extent cx="2182495" cy="1457325"/>
            <wp:effectExtent l="19050" t="0" r="8255" b="0"/>
            <wp:wrapSquare wrapText="bothSides"/>
            <wp:docPr id="1" name="Рисунок 1" descr="C:\Documents and Settings\poyarkova\Рабочий стол\67b077408523090b795d33a3929d7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yarkova\Рабочий стол\67b077408523090b795d33a3929d7c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Управлении образования Администрации городского округа город Уфа Республики Башкортостан 10 июля 2015 года состоялось очередное заседание городской межведомственной комиссии по обеспечению отдыха, оздоровления и занятости детей, подростков и молодежи в 2015 году под председательством заместителя главы Администрации ГО г. </w:t>
      </w:r>
      <w:proofErr w:type="gramStart"/>
      <w:r>
        <w:t xml:space="preserve">Уфа РБ </w:t>
      </w:r>
      <w:proofErr w:type="spellStart"/>
      <w:r>
        <w:t>Сынтимира</w:t>
      </w:r>
      <w:proofErr w:type="spellEnd"/>
      <w:r>
        <w:t xml:space="preserve"> </w:t>
      </w:r>
      <w:proofErr w:type="spellStart"/>
      <w:r>
        <w:t>Биктимировича</w:t>
      </w:r>
      <w:proofErr w:type="spellEnd"/>
      <w:r>
        <w:t xml:space="preserve"> </w:t>
      </w:r>
      <w:proofErr w:type="spellStart"/>
      <w:r>
        <w:t>Баязитова</w:t>
      </w:r>
      <w:proofErr w:type="spellEnd"/>
      <w:r>
        <w:t>, на котором были рассмотрены итоги первой смены детской оздоровительной кампании в летний период 2015 года.</w:t>
      </w:r>
      <w:proofErr w:type="gramEnd"/>
    </w:p>
    <w:p w:rsidR="00D11F53" w:rsidRDefault="00D11F53" w:rsidP="00D11F53">
      <w:pPr>
        <w:pStyle w:val="a3"/>
        <w:jc w:val="both"/>
      </w:pPr>
      <w:r>
        <w:t>В работе заседания приняли участие председатель постоянной комиссии по гуманитарным вопросам Совета городского округа город Уфа Светлана Васильевна Николаева, председатель Башкирской республиканской организации работников образования и науки Республики Башкортостан Светлана Николаевна Пронина, члены городской МВК. Также были приглашены начальники районных управлений (отделов) образования, представители СМИ.</w:t>
      </w:r>
    </w:p>
    <w:p w:rsidR="00D11F53" w:rsidRDefault="00D11F53" w:rsidP="00D11F53">
      <w:pPr>
        <w:pStyle w:val="a3"/>
        <w:jc w:val="both"/>
      </w:pPr>
      <w:r>
        <w:t xml:space="preserve">С основным докладом выступила начальник Управления образования Администрации Уфы Елена Робертовна </w:t>
      </w:r>
      <w:proofErr w:type="spellStart"/>
      <w:r>
        <w:t>Хаффазова</w:t>
      </w:r>
      <w:proofErr w:type="spellEnd"/>
      <w:r>
        <w:t>.</w:t>
      </w:r>
    </w:p>
    <w:p w:rsidR="00D11F53" w:rsidRDefault="00D11F53" w:rsidP="00D11F53">
      <w:pPr>
        <w:pStyle w:val="a3"/>
        <w:jc w:val="both"/>
      </w:pPr>
      <w:r>
        <w:t>В своем выступлении Елена Робертовна подчеркнула, что кампания по организации отдыха, оздоровления и занятости детей, подростков и молодежи является составной частью государственной социальной политики в отношении детства.</w:t>
      </w:r>
    </w:p>
    <w:p w:rsidR="00D11F53" w:rsidRDefault="00D11F53" w:rsidP="00D11F53">
      <w:pPr>
        <w:pStyle w:val="a3"/>
        <w:jc w:val="both"/>
      </w:pPr>
      <w:r>
        <w:t>За первую смену летней оздоровительной кампании всеми видами организованного отдыха, оздоровления и занятости охвачено 37 тысяч детей, подростков и молодежи, что составило 32 % от запланированного. Так в 22 загородных оздоровительных учреждениях отдохнуло более 5 тысяч детей, в санаторно-курортных организациях поправили  здоровье свыше 2 тысяч ребят.</w:t>
      </w:r>
    </w:p>
    <w:p w:rsidR="00D11F53" w:rsidRDefault="00D11F53" w:rsidP="00D11F53">
      <w:pPr>
        <w:pStyle w:val="a3"/>
        <w:jc w:val="both"/>
      </w:pPr>
      <w:r>
        <w:t>Ежегодно самой доступной и востребованной формой отдыха и досуга является организация центров с дневным пребыванием детей. На базе 131 образовательного учреждения с 1 по 21 июня 2015 года функционировали центры с дневным пребыванием, где отдохнули более 12 тысяч  школьников.  Из них 1950 детей находятся в трудной жизненной ситуации, 70 состоят на учете в ОДН.</w:t>
      </w:r>
    </w:p>
    <w:p w:rsidR="00D11F53" w:rsidRDefault="00D11F53" w:rsidP="00D11F53">
      <w:pPr>
        <w:pStyle w:val="a3"/>
        <w:jc w:val="both"/>
      </w:pPr>
      <w:r>
        <w:t>В соответствии с президентской программой «Одаренные дети» в летний период ведется работа профильных лагерей по различным направлениям.</w:t>
      </w:r>
    </w:p>
    <w:p w:rsidR="00D11F53" w:rsidRDefault="00D11F53" w:rsidP="00D11F53">
      <w:pPr>
        <w:pStyle w:val="a3"/>
        <w:jc w:val="both"/>
      </w:pPr>
      <w:r>
        <w:t>Наряду с отдыхом в текущем году организована трудовая деятельность школьников. Временной занятостью несовершеннолетних граждан, финансирование которой осуществляется из республиканского и городского бюджетов, охвачено свыше 3 тысяч подростков.</w:t>
      </w:r>
    </w:p>
    <w:p w:rsidR="00D11F53" w:rsidRDefault="00D11F53" w:rsidP="00D11F53">
      <w:pPr>
        <w:pStyle w:val="a3"/>
        <w:jc w:val="both"/>
      </w:pPr>
      <w:r>
        <w:t>В летний период большое внимание уделяется  детям, оказавшимся в трудной жизненной ситуации – в июне в загородных оздоровительных лагерях, детских санатории и в туристических походах   отдохнуло свыше 4 тысяч ребят.  </w:t>
      </w:r>
    </w:p>
    <w:p w:rsidR="00D11F53" w:rsidRDefault="00D11F53" w:rsidP="00D11F53">
      <w:pPr>
        <w:pStyle w:val="a3"/>
        <w:jc w:val="both"/>
      </w:pPr>
      <w:r>
        <w:t>Об организации отдыха, оздоровления и занятости детей рассказал председатель Комитета по физической культуре и спорту Администрации ГО г. Уфа РБ Сергей Александрович Степанов.</w:t>
      </w:r>
    </w:p>
    <w:p w:rsidR="00D11F53" w:rsidRDefault="00D11F53" w:rsidP="00D11F53">
      <w:pPr>
        <w:pStyle w:val="a3"/>
        <w:jc w:val="both"/>
      </w:pPr>
      <w:proofErr w:type="gramStart"/>
      <w:r>
        <w:lastRenderedPageBreak/>
        <w:t xml:space="preserve">В первый месяц летнего периода 2015 года  Комитетом по физической культуре и спорту совместно со спорткомитетами районов при поддержке Управления образования и Комитета по молодежной политике организовано 25 спортивных мероприятий - соревнования по футболу «Кожаный мяч – 2015» г. Уфы, II Уфимский открытый городской фестиваль </w:t>
      </w:r>
      <w:proofErr w:type="spellStart"/>
      <w:r>
        <w:t>роллерных</w:t>
      </w:r>
      <w:proofErr w:type="spellEnd"/>
      <w:r>
        <w:t xml:space="preserve"> видов «День роллера», открытый общегородской Фестиваль среди не слышащих граждан г. Уфы, и др., - в которых</w:t>
      </w:r>
      <w:proofErr w:type="gramEnd"/>
      <w:r>
        <w:t xml:space="preserve"> приняли участие более 7000 человек, большая часть  из них -  дети школьного возраста.  </w:t>
      </w:r>
    </w:p>
    <w:p w:rsidR="00D11F53" w:rsidRDefault="00D11F53" w:rsidP="00D11F53">
      <w:pPr>
        <w:pStyle w:val="a3"/>
        <w:jc w:val="both"/>
      </w:pPr>
      <w:r>
        <w:t>В загородных муниципальных оздоровительных лагерях «Альбатрос», «Росинка», «Луч» и «Дружный» отдыхают 681 воспитанник детских спортивных школ города Уфы.</w:t>
      </w:r>
    </w:p>
    <w:p w:rsidR="00D11F53" w:rsidRDefault="00D11F53" w:rsidP="00D11F53">
      <w:pPr>
        <w:pStyle w:val="a3"/>
        <w:jc w:val="both"/>
      </w:pPr>
      <w:r>
        <w:t>Следующее заседание межведомственной комиссии по организации летнего отдыха детей и подростков состоится в августе, на нем будут подведены итоги работы за весь летний период 2015 года.</w:t>
      </w:r>
    </w:p>
    <w:p w:rsidR="00FE1248" w:rsidRDefault="00FE1248"/>
    <w:sectPr w:rsidR="00FE1248" w:rsidSect="00D11F5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F53"/>
    <w:rsid w:val="00D11F53"/>
    <w:rsid w:val="00F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8"/>
  </w:style>
  <w:style w:type="paragraph" w:styleId="1">
    <w:name w:val="heading 1"/>
    <w:basedOn w:val="a"/>
    <w:link w:val="10"/>
    <w:uiPriority w:val="9"/>
    <w:qFormat/>
    <w:rsid w:val="00D1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11F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facity.info/scope/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poyarkova</dc:creator>
  <cp:keywords/>
  <dc:description/>
  <cp:lastModifiedBy>poyarkova</cp:lastModifiedBy>
  <cp:revision>2</cp:revision>
  <dcterms:created xsi:type="dcterms:W3CDTF">2015-07-10T11:47:00Z</dcterms:created>
  <dcterms:modified xsi:type="dcterms:W3CDTF">2015-07-10T11:52:00Z</dcterms:modified>
</cp:coreProperties>
</file>