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1E" w:rsidRDefault="00DB111E" w:rsidP="00DB111E">
      <w:pPr>
        <w:shd w:val="clear" w:color="auto" w:fill="FFFFFF"/>
        <w:spacing w:after="0" w:line="228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6C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рамках программы «Рука помощи» подростки Саранска посетили город – герой Волгоград.</w:t>
      </w:r>
    </w:p>
    <w:p w:rsidR="00DB111E" w:rsidRPr="00C86C0B" w:rsidRDefault="00DB111E" w:rsidP="00DB111E">
      <w:pPr>
        <w:shd w:val="clear" w:color="auto" w:fill="FFFFFF"/>
        <w:spacing w:after="0" w:line="228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111E" w:rsidRPr="00C86C0B" w:rsidRDefault="00DB111E" w:rsidP="00DB111E">
      <w:pPr>
        <w:shd w:val="clear" w:color="auto" w:fill="FFFFFF"/>
        <w:spacing w:after="0" w:line="2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патриотического воспитания, а также профилактики преступлений и правонарушений двадцать подростков, состоящих на учете в уголовно-исполнительной инспекции УФСИН России по Республике Мордовия, а также в комиссиях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 несовершеннолетних</w:t>
      </w: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посетили город-герой Волгоград.</w:t>
      </w:r>
    </w:p>
    <w:p w:rsidR="00DB111E" w:rsidRPr="00C86C0B" w:rsidRDefault="00DB111E" w:rsidP="00DB111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1E" w:rsidRPr="00C86C0B" w:rsidRDefault="00DB111E" w:rsidP="00DB111E">
      <w:pPr>
        <w:shd w:val="clear" w:color="auto" w:fill="FFFFFF"/>
        <w:spacing w:after="0" w:line="2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 была организована обзорная экскурсия по Волгограду, в рамках которой они посетили главную высоту России - Мамаев Курган. Подростки побывали на Озере слез, увидели смену почетного караула у Вечного огня в Зале Воинской славы, поставили свечи памяти в Храме</w:t>
      </w:r>
      <w:proofErr w:type="gramStart"/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</w:rPr>
        <w:t>сех Святых и поднялись к подножию монумента «Родина Мать зовет!», с высоты которой осмотрели все окрестности города.</w:t>
      </w:r>
    </w:p>
    <w:p w:rsidR="00DB111E" w:rsidRPr="00C86C0B" w:rsidRDefault="00DB111E" w:rsidP="00DB111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1E" w:rsidRPr="00C86C0B" w:rsidRDefault="00DB111E" w:rsidP="00DB111E">
      <w:pPr>
        <w:shd w:val="clear" w:color="auto" w:fill="FFFFFF"/>
        <w:spacing w:after="0" w:line="2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музее-панораме «Сталинградская битва» ребята осмотрели экспонаты времен Великой Отечественной войны: военную технику, оружие, медали, форму и многое другое. Увидели легендарный Дом Павлова, возложили цветы к Вечному огню на площади Павших борцов и полюбовались Центральной набережной Волгограда.</w:t>
      </w:r>
    </w:p>
    <w:p w:rsidR="00DB111E" w:rsidRPr="00C86C0B" w:rsidRDefault="00DB111E" w:rsidP="00DB111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1E" w:rsidRPr="00C86C0B" w:rsidRDefault="00DB111E" w:rsidP="00DB111E">
      <w:pPr>
        <w:shd w:val="clear" w:color="auto" w:fill="FFFFFF"/>
        <w:spacing w:after="0" w:line="2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0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мероприятие прошло в рамках программы «Рука помощи», которую разработала уголовно-исполнительная инспекция УФСИН России по Республике Мордовия. Всего в программе принимают участие более 450 несовершеннолетних, состоящих на различных видах учета. Цель программы - социальная реабилитация детей, находящихся в конфликте с законом, состоящих на различных видах учета, совершивших правонарушения и преступления, отбывающих наказание без лишения свободы.</w:t>
      </w:r>
    </w:p>
    <w:p w:rsidR="00DB111E" w:rsidRPr="00C86C0B" w:rsidRDefault="00DB111E" w:rsidP="00DB111E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1E" w:rsidRPr="00C86C0B" w:rsidRDefault="00DB111E" w:rsidP="00DB111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86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50429" cy="4181829"/>
            <wp:effectExtent l="19050" t="0" r="0" b="0"/>
            <wp:docPr id="1" name="Рисунок 1" descr="C:\Documents and Settings\user\Рабочий стол\23.06.2015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3.06.2015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34" cy="418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p w:rsidR="00C86C0B" w:rsidRDefault="00C86C0B">
      <w:pPr>
        <w:rPr>
          <w:rFonts w:ascii="Times New Roman" w:hAnsi="Times New Roman" w:cs="Times New Roman"/>
          <w:sz w:val="28"/>
          <w:szCs w:val="28"/>
        </w:rPr>
      </w:pPr>
    </w:p>
    <w:sectPr w:rsidR="00C8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6C0B"/>
    <w:rsid w:val="00C86C0B"/>
    <w:rsid w:val="00DB111E"/>
    <w:rsid w:val="00FE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2015-06-24T05:47:00Z</dcterms:created>
  <dcterms:modified xsi:type="dcterms:W3CDTF">2015-06-24T05:54:00Z</dcterms:modified>
</cp:coreProperties>
</file>