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center"/>
        <w:pStyle w:val="0"/>
        <w:rPr>
          <w:rFonts w:hAnsi="Times New Roman" w:ascii="Times New Roman"/>
          <w:sz w:val="28"/>
          <w:b w:val="1"/>
          <w:i w:val="1"/>
          <w:color w:val="0070c0"/>
        </w:rPr>
      </w:pPr>
      <w:r>
        <w:rPr>
          <w:rFonts w:hAnsi="Times New Roman" w:ascii="Times New Roman"/>
          <w:sz w:val="28"/>
          <w:b w:val="1"/>
          <w:i w:val="1"/>
          <w:color w:val="0070c0"/>
        </w:rPr>
        <w:t xml:space="preserve">Литературно-музыкальная композиция, посвященная творчеству </w:t>
      </w:r>
    </w:p>
    <w:p>
      <w:pPr>
        <w:jc w:val="center"/>
        <w:pStyle w:val="0"/>
        <w:rPr>
          <w:rFonts w:hAnsi="Times New Roman" w:ascii="Times New Roman"/>
          <w:sz w:val="28"/>
          <w:b w:val="1"/>
          <w:i w:val="1"/>
          <w:color w:val="0070c0"/>
        </w:rPr>
      </w:pPr>
      <w:r>
        <w:rPr>
          <w:rFonts w:hAnsi="Times New Roman" w:ascii="Times New Roman"/>
          <w:sz w:val="28"/>
          <w:b w:val="1"/>
          <w:i w:val="1"/>
          <w:color w:val="0070c0"/>
        </w:rPr>
        <w:t xml:space="preserve">Сергею Есенина.</w:t>
      </w:r>
    </w:p>
    <w:p>
      <w:pPr>
        <w:ind w:firstLine="708"/>
        <w:pStyle w:val="15"/>
        <w:spacing w:before="0" w:after="120" w:lineRule="atLeast" w:line="240"/>
        <w:shd w:fill="ffffff"/>
        <w:rPr>
          <w:sz w:val="22"/>
        </w:rPr>
      </w:pPr>
      <w:r>
        <w:rPr>
          <w:sz w:val="22"/>
        </w:rPr>
        <w:t xml:space="preserve">В современном мире, насыщенном информационными технологиями, резко снизился интерес к традиционным формам приобщения к культуре: чтению, овладению правилами и нормами родного языка; повсеместно проявляется культурологический нигилизм, пренебрежение к культурному и историческому наследию; происходит переоценка ценностей, отход от духовно-нравственных к материально-прагматическим ориентирам в жизни.</w:t>
      </w:r>
    </w:p>
    <w:p>
      <w:pPr>
        <w:pStyle w:val="15"/>
        <w:spacing w:before="0" w:after="120" w:lineRule="atLeast" w:line="240"/>
        <w:shd w:fill="ffffff"/>
        <w:rPr>
          <w:sz w:val="22"/>
        </w:rPr>
      </w:pPr>
      <w:r>
        <w:rPr>
          <w:sz w:val="22"/>
        </w:rPr>
        <w:t xml:space="preserve">Отсюда следует необходимость приобщения подрастающего поколения к основам русской культуры, частью которой является родной язык и родная литература, позволяющая молодым людям осознавать свою личность как носителя национальной культуры, выразителя национального менталитета.</w:t>
      </w:r>
    </w:p>
    <w:p>
      <w:pPr>
        <w:pStyle w:val="0"/>
        <w:spacing w:after="120" w:lineRule="atLeast" w:line="240"/>
        <w:shd w:fill="ffffff"/>
        <w:rPr>
          <w:rFonts w:hAnsi="Times New Roman" w:ascii="Times New Roman"/>
        </w:rPr>
      </w:pPr>
      <w:r>
        <w:rPr>
          <w:rFonts w:hAnsi="Times New Roman" w:ascii="Times New Roman"/>
          <w:b w:val="1"/>
        </w:rPr>
        <w:t xml:space="preserve">Цели и задачи</w:t>
      </w:r>
      <w:r>
        <w:rPr>
          <w:rFonts w:hAnsi="Times New Roman" w:ascii="Times New Roman"/>
        </w:rPr>
        <w:t xml:space="preserve"> литературно-музыкальной гостиной</w:t>
      </w:r>
    </w:p>
    <w:p>
      <w:pPr>
        <w:ind w:left="375"/>
        <w:pStyle w:val="0"/>
        <w:spacing w:before="100" w:after="100" w:lineRule="atLeast" w:line="240"/>
        <w:shd w:fill="ffffff"/>
        <w:numPr>
          <w:ilvl w:val="0"/>
          <w:numId w:val="1"/>
        </w:numPr>
        <w:rPr>
          <w:rFonts w:hAnsi="Times New Roman" w:ascii="Times New Roman"/>
        </w:rPr>
      </w:pPr>
      <w:r>
        <w:rPr>
          <w:rFonts w:hAnsi="Times New Roman" w:ascii="Times New Roman"/>
        </w:rPr>
        <w:t xml:space="preserve">формировать культурообразное мышление учащихся на основе интеграции знаний, полученных на уроках русского языка, чтения, истории, музыки; анализа и синтеза различных произведений искусства: литературы, музыки, живописи;</w:t>
      </w:r>
    </w:p>
    <w:p>
      <w:pPr>
        <w:ind w:left="375"/>
        <w:pStyle w:val="0"/>
        <w:spacing w:before="100" w:after="100" w:lineRule="atLeast" w:line="240"/>
        <w:shd w:fill="ffffff"/>
        <w:numPr>
          <w:ilvl w:val="0"/>
          <w:numId w:val="1"/>
        </w:numPr>
        <w:rPr>
          <w:rFonts w:hAnsi="Times New Roman" w:ascii="Times New Roman"/>
        </w:rPr>
      </w:pPr>
      <w:r>
        <w:rPr>
          <w:rFonts w:hAnsi="Times New Roman" w:ascii="Times New Roman"/>
        </w:rPr>
        <w:t xml:space="preserve">обогащение духовного мира учащихся, коррекция их эмоциональной сферы;</w:t>
      </w:r>
    </w:p>
    <w:p>
      <w:pPr>
        <w:ind w:left="375"/>
        <w:pStyle w:val="0"/>
        <w:spacing w:before="100" w:after="100" w:lineRule="atLeast" w:line="240"/>
        <w:shd w:fill="ffffff"/>
        <w:numPr>
          <w:ilvl w:val="0"/>
          <w:numId w:val="1"/>
        </w:numPr>
        <w:rPr>
          <w:rFonts w:hAnsi="Times New Roman" w:ascii="Times New Roman"/>
        </w:rPr>
      </w:pPr>
      <w:r>
        <w:rPr>
          <w:rFonts w:hAnsi="Times New Roman" w:ascii="Times New Roman"/>
        </w:rPr>
        <w:t xml:space="preserve">приобщение учащихся к самостоятельному чтению;</w:t>
      </w:r>
    </w:p>
    <w:p>
      <w:pPr>
        <w:ind w:left="375"/>
        <w:pStyle w:val="0"/>
        <w:spacing w:before="100" w:after="100" w:lineRule="atLeast" w:line="240"/>
        <w:shd w:fill="ffffff"/>
        <w:numPr>
          <w:ilvl w:val="0"/>
          <w:numId w:val="1"/>
        </w:numPr>
        <w:rPr>
          <w:rFonts w:hAnsi="Times New Roman" w:ascii="Times New Roman"/>
        </w:rPr>
      </w:pPr>
      <w:r>
        <w:rPr>
          <w:rFonts w:hAnsi="Times New Roman" w:ascii="Times New Roman"/>
        </w:rPr>
        <w:t xml:space="preserve">развитие читательского интереса;</w:t>
      </w:r>
    </w:p>
    <w:p>
      <w:pPr>
        <w:ind w:left="375"/>
        <w:pStyle w:val="0"/>
        <w:spacing w:before="100" w:after="100" w:lineRule="atLeast" w:line="240"/>
        <w:shd w:fill="ffffff"/>
        <w:numPr>
          <w:ilvl w:val="0"/>
          <w:numId w:val="1"/>
        </w:numPr>
        <w:rPr>
          <w:rFonts w:hAnsi="Times New Roman" w:ascii="Times New Roman"/>
        </w:rPr>
      </w:pPr>
      <w:r>
        <w:rPr>
          <w:rFonts w:hAnsi="Times New Roman" w:ascii="Times New Roman"/>
        </w:rPr>
        <w:t xml:space="preserve">развитие у детей понимания особенностей образного языка произведений литературы, живописи, музыки;</w:t>
      </w:r>
    </w:p>
    <w:p>
      <w:pPr>
        <w:ind w:left="375"/>
        <w:pStyle w:val="0"/>
        <w:spacing w:before="100" w:after="100" w:lineRule="atLeast" w:line="240"/>
        <w:shd w:fill="ffffff"/>
        <w:numPr>
          <w:ilvl w:val="0"/>
          <w:numId w:val="1"/>
        </w:numPr>
        <w:rPr>
          <w:rFonts w:hAnsi="Times New Roman" w:ascii="Times New Roman"/>
        </w:rPr>
      </w:pPr>
      <w:r>
        <w:rPr>
          <w:rFonts w:hAnsi="Times New Roman" w:ascii="Times New Roman"/>
        </w:rPr>
        <w:t xml:space="preserve">развитие творческих способностей учащихся.</w:t>
      </w:r>
    </w:p>
    <w:p>
      <w:pPr>
        <w:ind w:left="375"/>
        <w:pStyle w:val="0"/>
        <w:spacing w:before="100" w:after="100" w:lineRule="atLeast" w:line="240"/>
        <w:shd w:fill="ffffff"/>
        <w:rPr>
          <w:rFonts w:hAnsi="Times New Roman" w:ascii="Times New Roman"/>
        </w:rPr>
      </w:pPr>
      <w:r>
        <w:rPr>
          <w:rFonts w:hAnsi="Times New Roman" w:ascii="Times New Roman"/>
        </w:rPr>
        <w:drawing>
          <wp:inline>
            <wp:extent cy="4356608" cx="3267456"/>
            <wp:docPr id="1" name="pic1"/>
            <a:graphic>
              <a:graphicData uri="http://schemas.openxmlformats.org/drawingml/2006/picture">
                <pic:pic>
                  <pic:nvPicPr>
                    <pic:cNvPr id="1" name="pic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y="0" x="0"/>
                      <a:ext cy="4356608" cx="326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spacing w:after="120" w:lineRule="atLeast" w:line="240"/>
        <w:shd w:fill="ffffff"/>
        <w:rPr>
          <w:rFonts w:hAnsi="Times New Roman" w:ascii="Times New Roman"/>
          <w:b w:val="1"/>
        </w:rPr>
      </w:pPr>
    </w:p>
    <w:p>
      <w:pPr>
        <w:pStyle w:val="0"/>
        <w:spacing w:after="120" w:lineRule="atLeast" w:line="240"/>
        <w:shd w:fill="ffffff"/>
        <w:rPr>
          <w:rFonts w:hAnsi="Times New Roman" w:ascii="Times New Roman"/>
          <w:b w:val="1"/>
        </w:rPr>
      </w:pPr>
    </w:p>
    <w:p>
      <w:pPr>
        <w:pStyle w:val="0"/>
        <w:spacing w:after="120" w:lineRule="atLeast" w:line="240"/>
        <w:shd w:fill="ffffff"/>
        <w:rPr>
          <w:rFonts w:hAnsi="Times New Roman" w:ascii="Times New Roman"/>
        </w:rPr>
      </w:pPr>
      <w:r>
        <w:rPr>
          <w:rFonts w:hAnsi="Times New Roman" w:ascii="Times New Roman"/>
          <w:b w:val="1"/>
        </w:rPr>
        <w:t xml:space="preserve">Содержание работы</w:t>
      </w:r>
      <w:r>
        <w:rPr>
          <w:rFonts w:hAnsi="Times New Roman" w:ascii="Times New Roman"/>
        </w:rPr>
        <w:t xml:space="preserve"> литературно-музыкальной гостиной имеет практическую направленность.</w:t>
      </w:r>
    </w:p>
    <w:p>
      <w:pPr>
        <w:pStyle w:val="0"/>
        <w:spacing w:after="120" w:lineRule="atLeast" w:line="240"/>
        <w:shd w:fill="ffffff"/>
        <w:rPr>
          <w:rFonts w:hAnsi="Times New Roman" w:ascii="Times New Roman"/>
        </w:rPr>
      </w:pPr>
      <w:r>
        <w:rPr>
          <w:rFonts w:hAnsi="Times New Roman" w:ascii="Times New Roman"/>
          <w:b w:val="1"/>
        </w:rPr>
        <w:t xml:space="preserve">Основными формами работы</w:t>
      </w:r>
      <w:r>
        <w:rPr>
          <w:rFonts w:hAnsi="Times New Roman" w:ascii="Times New Roman"/>
        </w:rPr>
        <w:t xml:space="preserve"> являются мероприятия, способствующие разностороннему развитию ребенка, коррекции эмоционально-волевой сферы, коррекции познавательной деятельности: поэтическая мастерская, театрализованное представление, тематические конкурсы, викторины, вернисажи, выставки художников, музыкальные истории, тематические вечера, встречи с интересными людьми.</w:t>
      </w:r>
    </w:p>
    <w:p>
      <w:pPr>
        <w:pStyle w:val="0"/>
        <w:spacing w:after="120" w:lineRule="atLeast" w:line="240"/>
        <w:shd w:fill="ffffff"/>
        <w:rPr>
          <w:rFonts w:hAnsi="Times New Roman" w:ascii="Times New Roman"/>
        </w:rPr>
      </w:pPr>
      <w:r>
        <w:rPr>
          <w:rFonts w:hAnsi="Times New Roman" w:ascii="Times New Roman"/>
        </w:rPr>
        <w:t xml:space="preserve">Проведённые в рамках проекта заседания литературно-музыкальной гостиной способствуют:</w:t>
      </w:r>
    </w:p>
    <w:p>
      <w:pPr>
        <w:ind w:left="375"/>
        <w:pStyle w:val="0"/>
        <w:spacing w:before="100" w:after="100" w:lineRule="atLeast" w:line="240"/>
        <w:shd w:fill="ffffff"/>
        <w:numPr>
          <w:ilvl w:val="0"/>
          <w:numId w:val="2"/>
        </w:numPr>
        <w:rPr>
          <w:rFonts w:hAnsi="Times New Roman" w:ascii="Times New Roman"/>
        </w:rPr>
      </w:pPr>
      <w:r>
        <w:rPr>
          <w:rFonts w:hAnsi="Times New Roman" w:ascii="Times New Roman"/>
        </w:rPr>
        <w:t xml:space="preserve">обогащению духовного мира учащихся, коррекции их эмоциональной сферы;</w:t>
      </w:r>
    </w:p>
    <w:p>
      <w:pPr>
        <w:ind w:left="375"/>
        <w:pStyle w:val="0"/>
        <w:spacing w:before="100" w:after="100" w:lineRule="atLeast" w:line="240"/>
        <w:shd w:fill="ffffff"/>
        <w:numPr>
          <w:ilvl w:val="0"/>
          <w:numId w:val="2"/>
        </w:numPr>
        <w:rPr>
          <w:rFonts w:hAnsi="Times New Roman" w:ascii="Times New Roman"/>
        </w:rPr>
      </w:pPr>
      <w:r>
        <w:rPr>
          <w:rFonts w:hAnsi="Times New Roman" w:ascii="Times New Roman"/>
        </w:rPr>
        <w:t xml:space="preserve">приобщению учащихся к самостоятельному чтению;</w:t>
      </w:r>
    </w:p>
    <w:p>
      <w:pPr>
        <w:ind w:left="375"/>
        <w:pStyle w:val="0"/>
        <w:spacing w:before="100" w:after="100" w:lineRule="atLeast" w:line="240"/>
        <w:shd w:fill="ffffff"/>
        <w:numPr>
          <w:ilvl w:val="0"/>
          <w:numId w:val="2"/>
        </w:numPr>
        <w:rPr>
          <w:rFonts w:hAnsi="Times New Roman" w:ascii="Times New Roman"/>
        </w:rPr>
      </w:pPr>
      <w:r>
        <w:rPr>
          <w:rFonts w:hAnsi="Times New Roman" w:ascii="Times New Roman"/>
        </w:rPr>
        <w:t xml:space="preserve">развитию читательского интереса;</w:t>
      </w:r>
    </w:p>
    <w:p>
      <w:pPr>
        <w:ind w:left="375"/>
        <w:pStyle w:val="0"/>
        <w:spacing w:before="100" w:after="100" w:lineRule="atLeast" w:line="240"/>
        <w:shd w:fill="ffffff"/>
        <w:numPr>
          <w:ilvl w:val="0"/>
          <w:numId w:val="2"/>
        </w:numPr>
        <w:rPr>
          <w:rFonts w:hAnsi="Times New Roman" w:ascii="Times New Roman"/>
        </w:rPr>
      </w:pPr>
      <w:r>
        <w:rPr>
          <w:rFonts w:hAnsi="Times New Roman" w:ascii="Times New Roman"/>
        </w:rPr>
        <w:t xml:space="preserve">формированию у детей понимания особенностей образного языка произведений литературы, живописи, музыки;</w:t>
      </w:r>
    </w:p>
    <w:p>
      <w:pPr>
        <w:pStyle w:val="0"/>
        <w:rPr>
          <w:rFonts w:hAnsi="Times New Roman" w:ascii="Times New Roman"/>
          <w:i w:val="1"/>
        </w:rPr>
      </w:pPr>
      <w:r>
        <w:rPr>
          <w:rFonts w:hAnsi="Times New Roman" w:ascii="Times New Roman"/>
          <w:i w:val="1"/>
        </w:rPr>
        <w:t xml:space="preserve">30 сентября в ДК Дементьево </w:t>
      </w:r>
      <w:r>
        <w:rPr>
          <w:rFonts w:hAnsi="Times New Roman" w:ascii="Times New Roman"/>
          <w:i w:val="1"/>
        </w:rPr>
        <w:t xml:space="preserve">мы провели литературно-музыкальную гостиную, посвященную творчеству Сергея Есенина. </w:t>
      </w:r>
      <w:r>
        <w:rPr>
          <w:rFonts w:hAnsi="Times New Roman" w:ascii="Times New Roman"/>
          <w:shd w:fill="ffffff"/>
        </w:rPr>
        <w:t xml:space="preserve">В самом начале прозвучали самые интересные и малоизвестные факты из жизни поэта, а затем его стихи и романс "Клен ты мой опавший" в исполнении Александры Сабуровой и Кирилла Басихина из ДК Захарово! Вечер получился очень творческим и немного домашним! </w:t>
      </w:r>
      <w:r>
        <w:rPr>
          <w:rFonts w:hAnsi="Times New Roman" w:ascii="Times New Roman"/>
        </w:rPr>
        <w:br/>
      </w:r>
      <w:r>
        <w:rPr>
          <w:rFonts w:hAnsi="Times New Roman" w:ascii="Times New Roman"/>
          <w:shd w:fill="ffffff"/>
        </w:rPr>
        <w:t xml:space="preserve">В конце литературно-музыкальной гостиной как всегда ,по уже сложившейся традиции, мы придумывали продолжение стихотворения великого поэта!</w:t>
      </w:r>
    </w:p>
    <w:p>
      <w:pPr>
        <w:pStyle w:val="0"/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drawing>
          <wp:inline>
            <wp:extent cy="2718816" cx="3625088"/>
            <wp:docPr id="2" name="pic2"/>
            <a:graphic>
              <a:graphicData uri="http://schemas.openxmlformats.org/drawingml/2006/picture">
                <pic:pic>
                  <pic:nvPicPr>
                    <pic:cNvPr id="2" name="pic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y="0" x="0"/>
                      <a:ext cy="2718816" cx="362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rPr>
          <w:rFonts w:hAnsi="Times New Roman" w:ascii="Times New Roman"/>
          <w:sz w:val="28"/>
        </w:rPr>
      </w:pPr>
    </w:p>
    <w:sectPr>
      <w:pgSz w:w="11906" w:h="16838"/>
      <w:pgMar w:top="1134" w:bottom="1134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abstractNum w:abstractNumId="2">
    <w:lvl w:ilvl="0">
      <w:numFmt w:val="bullet"/>
      <w:lvlText w:val=""/>
      <w:start w:val="1"/>
      <w:pPr>
        <w:ind w:left="720" w:hanging="360"/>
      </w:pPr>
      <w:rPr>
        <w:rFonts w:hAnsi="Symbol" w:ascii="Symbol"/>
        <w:sz w:val="20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  <w:sz w:val="20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  <w:sz w:val="20"/>
      </w:rPr>
    </w:lvl>
    <w:lvl w:ilvl="3">
      <w:numFmt w:val="bullet"/>
      <w:lvlText w:val=""/>
      <w:start w:val="1"/>
      <w:pPr>
        <w:ind w:left="2880" w:hanging="360"/>
      </w:pPr>
      <w:rPr>
        <w:rFonts w:hAnsi="Wingdings" w:ascii="Wingdings"/>
        <w:sz w:val="20"/>
      </w:rPr>
    </w:lvl>
    <w:lvl w:ilvl="4">
      <w:numFmt w:val="bullet"/>
      <w:lvlText w:val=""/>
      <w:start w:val="1"/>
      <w:pPr>
        <w:ind w:left="3600" w:hanging="360"/>
      </w:pPr>
      <w:rPr>
        <w:rFonts w:hAnsi="Wingdings" w:ascii="Wingdings"/>
        <w:sz w:val="20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  <w:sz w:val="20"/>
      </w:rPr>
    </w:lvl>
    <w:lvl w:ilvl="6">
      <w:numFmt w:val="bullet"/>
      <w:lvlText w:val=""/>
      <w:start w:val="1"/>
      <w:pPr>
        <w:ind w:left="5040" w:hanging="360"/>
      </w:pPr>
      <w:rPr>
        <w:rFonts w:hAnsi="Wingdings" w:ascii="Wingdings"/>
        <w:sz w:val="20"/>
      </w:rPr>
    </w:lvl>
    <w:lvl w:ilvl="7">
      <w:numFmt w:val="bullet"/>
      <w:lvlText w:val=""/>
      <w:start w:val="1"/>
      <w:pPr>
        <w:ind w:left="5760" w:hanging="360"/>
      </w:pPr>
      <w:rPr>
        <w:rFonts w:hAnsi="Wingdings" w:ascii="Wingdings"/>
        <w:sz w:val="20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  <w:sz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libri" w:ascii="Calibri"/>
        <w:sz w:val="20"/>
      </w:rPr>
    </w:rPrDefault>
    <w:pPrDefault>
      <w:pPr>
        <w:spacing w:lineRule="auto" w:line="240.0"/>
      </w:pPr>
    </w:pPrDefault>
  </w:docDefaults>
  <w:style w:styleId="19" w:type="paragraph">
    <w:name w:val="Текст выноски"/>
    <w:pPr>
      <w:spacing w:after="0" w:lineRule="auto" w:line="240.0"/>
    </w:pPr>
    <w:rPr>
      <w:rFonts w:hAnsi="Tahoma" w:ascii="Tahoma"/>
      <w:sz w:val="16"/>
    </w:rPr>
  </w:style>
  <w:style w:styleId="0" w:type="paragraph">
    <w:name w:val="Обычный"/>
    <w:pPr>
      <w:spacing w:after="200" w:lineRule="auto" w:line="276.0"/>
    </w:pPr>
    <w:rPr>
      <w:sz w:val="22"/>
    </w:rPr>
  </w:style>
  <w:style w:styleId="15" w:type="paragraph">
    <w:name w:val="Обычный (веб)"/>
    <w:pPr>
      <w:spacing w:before="100" w:after="100" w:lineRule="auto" w:line="240.0"/>
    </w:pPr>
    <w:rPr>
      <w:rFonts w:hAnsi="Times New Roman" w:ascii="Times New Roman"/>
      <w:sz w:val="24"/>
    </w:rPr>
  </w:style>
</w:styles>
</file>

<file path=word/_rels/document.xml.rels><?xml version='1.0' encoding='utf-8' standalone='yes'?>
<Relationships xmlns="http://schemas.openxmlformats.org/package/2006/relationships"><Relationship Id="rId1" Target="media/image0.jpeg" Type="http://schemas.openxmlformats.org/officeDocument/2006/relationships/image"/><Relationship Id="rId2" Target="media/image1.jpeg" Type="http://schemas.openxmlformats.org/officeDocument/2006/relationships/image"/><Relationship Id="rId3" Target="numbering.xml" Type="http://schemas.openxmlformats.org/officeDocument/2006/relationships/numbering"/><Relationship Id="rId4" Target="settings.xml" Type="http://schemas.openxmlformats.org/officeDocument/2006/relationships/settings"/><Relationship Id="rId5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Литературно-музыкальная композиция посвященная творчеству Сергея Есенина МУК КДЦ Кратово (копия).docx</dc:title>
</cp:coreProperties>
</file>