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F85" w:rsidRDefault="00917F85" w:rsidP="00917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917F85" w:rsidRDefault="00917F85" w:rsidP="00917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 проведении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Областного фестиваля детского творчества среди коллективов детских домов Челябинска и Челябинской области,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посвященный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70-летию Победы</w:t>
      </w:r>
    </w:p>
    <w:p w:rsidR="00917F85" w:rsidRDefault="00917F85" w:rsidP="00917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«Ветер перемен»</w:t>
      </w:r>
    </w:p>
    <w:p w:rsidR="00917F85" w:rsidRDefault="00917F85" w:rsidP="00917F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7F85" w:rsidRDefault="00917F85" w:rsidP="00917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  целью  пропаганды семьи</w:t>
      </w:r>
      <w:r w:rsidR="00586D54">
        <w:rPr>
          <w:rFonts w:ascii="Times New Roman" w:hAnsi="Times New Roman" w:cs="Times New Roman"/>
          <w:sz w:val="24"/>
          <w:szCs w:val="24"/>
        </w:rPr>
        <w:t>,  профилактики социального сиротства</w:t>
      </w:r>
      <w:r>
        <w:rPr>
          <w:rFonts w:ascii="Times New Roman" w:hAnsi="Times New Roman" w:cs="Times New Roman"/>
          <w:sz w:val="24"/>
          <w:szCs w:val="24"/>
        </w:rPr>
        <w:t xml:space="preserve"> как национальной идеи, обращение внимания общественности на социальную поддержку детей-сирот, участие в социальной адаптации детей 1 мая 2015г. в ДК Железнодорожников состоялся  гала-концерт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Областного фестиваля детского творчества среди коллективов детских домов Челябинска и Челябинской области, посвященный</w:t>
      </w:r>
      <w:r w:rsidR="00586D5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70-летию Победы. Организаторами данного мероприятия выступил Челябинский региональный общественный фонд по развитию, поддержке и социальной адаптации воспитанников детских домов и приютов «Вклад в будущее» при поддержке Министерства социальных отношений</w:t>
      </w:r>
      <w:r w:rsidR="00586D54">
        <w:rPr>
          <w:rFonts w:ascii="Times New Roman" w:hAnsi="Times New Roman" w:cs="Times New Roman"/>
          <w:sz w:val="24"/>
          <w:szCs w:val="24"/>
        </w:rPr>
        <w:t xml:space="preserve"> Челябинской области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586D54">
        <w:rPr>
          <w:rFonts w:ascii="Times New Roman" w:hAnsi="Times New Roman" w:cs="Times New Roman"/>
          <w:sz w:val="24"/>
          <w:szCs w:val="24"/>
        </w:rPr>
        <w:t>Комитета социальной политики города Челябинска</w:t>
      </w:r>
      <w:r>
        <w:rPr>
          <w:rFonts w:ascii="Times New Roman" w:hAnsi="Times New Roman" w:cs="Times New Roman"/>
          <w:sz w:val="24"/>
          <w:szCs w:val="24"/>
        </w:rPr>
        <w:t>, Управления культуры города  и Уполномоченного по правам ребенка</w:t>
      </w:r>
      <w:r w:rsidR="00586D54">
        <w:rPr>
          <w:rFonts w:ascii="Times New Roman" w:hAnsi="Times New Roman" w:cs="Times New Roman"/>
          <w:sz w:val="24"/>
          <w:szCs w:val="24"/>
        </w:rPr>
        <w:t xml:space="preserve"> в Челябинской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17F85" w:rsidRDefault="00917F85" w:rsidP="00917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 концерте принимали участие коллективы де</w:t>
      </w:r>
      <w:r w:rsidR="00586D54">
        <w:rPr>
          <w:rFonts w:ascii="Times New Roman" w:hAnsi="Times New Roman" w:cs="Times New Roman"/>
          <w:sz w:val="24"/>
          <w:szCs w:val="24"/>
        </w:rPr>
        <w:t>тских домов №2, 7, 8, 14 и школ</w:t>
      </w:r>
      <w:r>
        <w:rPr>
          <w:rFonts w:ascii="Times New Roman" w:hAnsi="Times New Roman" w:cs="Times New Roman"/>
          <w:sz w:val="24"/>
          <w:szCs w:val="24"/>
        </w:rPr>
        <w:t xml:space="preserve"> интернат</w:t>
      </w:r>
      <w:r w:rsidR="00586D54"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z w:val="24"/>
          <w:szCs w:val="24"/>
        </w:rPr>
        <w:t xml:space="preserve"> №9 и №13, а также приезжие коллективы из Еманжелинска и Златоуста. Почетными гостями праздника стали ветераны, участники войны и узники концлагерей. </w:t>
      </w:r>
    </w:p>
    <w:p w:rsidR="00917F85" w:rsidRDefault="00917F85" w:rsidP="00917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Гала-концерт открывали приветственным адресом от Министра социальных отношений Никитиной Татьяны Евгеньевны  и </w:t>
      </w:r>
      <w:r w:rsidR="00586D54">
        <w:rPr>
          <w:rFonts w:ascii="Times New Roman" w:hAnsi="Times New Roman" w:cs="Times New Roman"/>
          <w:sz w:val="24"/>
          <w:szCs w:val="24"/>
        </w:rPr>
        <w:t>председателя Законодательного С</w:t>
      </w:r>
      <w:r>
        <w:rPr>
          <w:rFonts w:ascii="Times New Roman" w:hAnsi="Times New Roman" w:cs="Times New Roman"/>
          <w:sz w:val="24"/>
          <w:szCs w:val="24"/>
        </w:rPr>
        <w:t>обрания</w:t>
      </w:r>
      <w:r w:rsidR="00586D54">
        <w:rPr>
          <w:rFonts w:ascii="Times New Roman" w:hAnsi="Times New Roman" w:cs="Times New Roman"/>
          <w:sz w:val="24"/>
          <w:szCs w:val="24"/>
        </w:rPr>
        <w:t xml:space="preserve"> Челябинской области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Мякуша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Владимира Викторовича. </w:t>
      </w:r>
    </w:p>
    <w:p w:rsidR="00917F85" w:rsidRDefault="00917F85" w:rsidP="00917F85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>
        <w:t xml:space="preserve">      Всего на празднике </w:t>
      </w:r>
      <w:r w:rsidR="00586D54">
        <w:t>приняли участие</w:t>
      </w:r>
      <w:r>
        <w:t xml:space="preserve"> более четырехсот человек. В фойе  организованны интерактивные площадки, с </w:t>
      </w:r>
      <w:proofErr w:type="gramStart"/>
      <w:r>
        <w:t>матер-классами</w:t>
      </w:r>
      <w:proofErr w:type="gramEnd"/>
      <w:r>
        <w:t xml:space="preserve">, выставками, дегустацией и развлечениями для детей. В перерыве волонтерами фонда был проведен социологический опрос  </w:t>
      </w:r>
      <w:r>
        <w:rPr>
          <w:color w:val="404040"/>
        </w:rPr>
        <w:t xml:space="preserve">жителей </w:t>
      </w:r>
      <w:r>
        <w:rPr>
          <w:color w:val="0D0D0D" w:themeColor="text1" w:themeTint="F2"/>
        </w:rPr>
        <w:t>Челябинска на тему «Стань наставником! Измени жизнь ребенка-сироты!»</w:t>
      </w:r>
      <w:r>
        <w:rPr>
          <w:color w:val="0D0D0D" w:themeColor="text1" w:themeTint="F2"/>
        </w:rPr>
        <w:br/>
      </w:r>
      <w:r>
        <w:rPr>
          <w:noProof/>
          <w:color w:val="184D91"/>
        </w:rPr>
        <w:drawing>
          <wp:inline distT="0" distB="0" distL="0" distR="0">
            <wp:extent cx="2507615" cy="2856230"/>
            <wp:effectExtent l="19050" t="0" r="6985" b="0"/>
            <wp:docPr id="1" name="Рисунок 1" descr="соц опрос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оц опрос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85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404040"/>
        </w:rPr>
        <w:t>В анкетировании приняли участие 26 человек (в возрасте от 20 до 50 лет), из них женщин-22 человека (85%), мужчин-4 человека (15%).</w:t>
      </w:r>
    </w:p>
    <w:p w:rsidR="00917F85" w:rsidRDefault="00917F85" w:rsidP="00917F85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>
        <w:rPr>
          <w:color w:val="404040"/>
        </w:rPr>
        <w:t>С высшим образованием 20 человек(77%), со средним 6 человек (23).</w:t>
      </w:r>
      <w:r>
        <w:rPr>
          <w:color w:val="404040"/>
        </w:rPr>
        <w:br/>
        <w:t>Имеют полную семью 16 человек (62%), неполную 6 человек (23%), многодетная семья 4 человека (15%)</w:t>
      </w:r>
    </w:p>
    <w:p w:rsidR="00917F85" w:rsidRDefault="00917F85" w:rsidP="00917F85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>
        <w:rPr>
          <w:color w:val="404040"/>
        </w:rPr>
        <w:t xml:space="preserve">         На вопрос, готовы ли Вы общаться с ребенком из детского дома?</w:t>
      </w:r>
      <w:r>
        <w:rPr>
          <w:color w:val="404040"/>
        </w:rPr>
        <w:br/>
        <w:t>20 человек ответили «да» (77%), «не знаю» 6 человек (23%)</w:t>
      </w:r>
    </w:p>
    <w:p w:rsidR="00917F85" w:rsidRDefault="00917F85" w:rsidP="00917F85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>
        <w:rPr>
          <w:color w:val="404040"/>
        </w:rPr>
        <w:t xml:space="preserve">          На вопрос, как Вы готовы участвовать? Рассматривают гостевой режим и наставничество 22 человека (85%) опекунство и приемную семью 4 человека (15%)</w:t>
      </w:r>
    </w:p>
    <w:p w:rsidR="00917F85" w:rsidRDefault="00917F85" w:rsidP="00917F85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>
        <w:rPr>
          <w:color w:val="404040"/>
        </w:rPr>
        <w:t xml:space="preserve">На вопрос, что Вам мешает? Отсутствие информации-15 человек (58%); </w:t>
      </w:r>
      <w:proofErr w:type="gramStart"/>
      <w:r>
        <w:rPr>
          <w:color w:val="404040"/>
        </w:rPr>
        <w:t>финансовая</w:t>
      </w:r>
      <w:proofErr w:type="gramEnd"/>
      <w:r>
        <w:rPr>
          <w:color w:val="404040"/>
        </w:rPr>
        <w:t xml:space="preserve"> нестабильность-7 человек (27%); страхи и сомнения-4 человека (15%)</w:t>
      </w:r>
    </w:p>
    <w:p w:rsidR="00917F85" w:rsidRDefault="00917F85" w:rsidP="00917F85">
      <w:pPr>
        <w:pStyle w:val="a3"/>
        <w:shd w:val="clear" w:color="auto" w:fill="FFFFFF"/>
        <w:spacing w:before="0" w:beforeAutospacing="0" w:after="0" w:afterAutospacing="0"/>
        <w:rPr>
          <w:color w:val="404040"/>
        </w:rPr>
      </w:pPr>
      <w:r>
        <w:rPr>
          <w:color w:val="404040"/>
        </w:rPr>
        <w:lastRenderedPageBreak/>
        <w:t xml:space="preserve">И на последний вопрос, нужна ли Вам поддержка? </w:t>
      </w:r>
      <w:proofErr w:type="gramStart"/>
      <w:r>
        <w:rPr>
          <w:color w:val="404040"/>
        </w:rPr>
        <w:t>Информационная</w:t>
      </w:r>
      <w:proofErr w:type="gramEnd"/>
      <w:r>
        <w:rPr>
          <w:color w:val="404040"/>
        </w:rPr>
        <w:t>- 15человек (58%); финансовая-6 человек(23%); психологическая-5 человек(19%)</w:t>
      </w:r>
      <w:r>
        <w:rPr>
          <w:color w:val="404040"/>
        </w:rPr>
        <w:br/>
        <w:t>Выводы:</w:t>
      </w:r>
      <w:r>
        <w:rPr>
          <w:color w:val="404040"/>
        </w:rPr>
        <w:br/>
        <w:t>1). По результатам исследования выяснилось, что жители г. Челябинска готовы брать ребенка из детского дома на гостевой режим и ста</w:t>
      </w:r>
      <w:r w:rsidR="00586D54">
        <w:rPr>
          <w:color w:val="404040"/>
        </w:rPr>
        <w:t>ть</w:t>
      </w:r>
      <w:bookmarkStart w:id="0" w:name="_GoBack"/>
      <w:bookmarkEnd w:id="0"/>
      <w:r>
        <w:rPr>
          <w:color w:val="404040"/>
        </w:rPr>
        <w:t xml:space="preserve"> для него другом-наставником.</w:t>
      </w:r>
      <w:r>
        <w:rPr>
          <w:color w:val="404040"/>
        </w:rPr>
        <w:br/>
        <w:t>2). В рамках проекта «Навстречу взрослой жизни» необходимо активно начать работу по информированию среди молодежи и взрослого населения о программах гостевого режима для детей находящихся в детских домах, приютах, интернатах и о программе наставничества для выпускников детских домов.</w:t>
      </w:r>
    </w:p>
    <w:p w:rsidR="00917F85" w:rsidRDefault="00917F85" w:rsidP="00917F85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>
        <w:rPr>
          <w:color w:val="404040"/>
        </w:rPr>
        <w:t xml:space="preserve">     А также пять человек заполнили заявку на участие в проекте наставничества.</w:t>
      </w:r>
    </w:p>
    <w:p w:rsidR="00917F85" w:rsidRDefault="00917F85" w:rsidP="00917F85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>
        <w:rPr>
          <w:color w:val="404040"/>
        </w:rPr>
        <w:t xml:space="preserve">    Праздник прошел в теплой и радостной атмосфере, все участники концерта получили дипломы, кубки и подарки от партнеров и спонсоров. </w:t>
      </w:r>
    </w:p>
    <w:p w:rsidR="00917F85" w:rsidRDefault="00917F85" w:rsidP="00917F85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>
        <w:rPr>
          <w:color w:val="404040"/>
        </w:rPr>
        <w:t>Теперь фестиваль детского творчества «Ветер перемен» станет ежегодным ярким событием города.</w:t>
      </w:r>
    </w:p>
    <w:p w:rsidR="00097CDA" w:rsidRDefault="00097CDA" w:rsidP="00917F85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>
        <w:rPr>
          <w:noProof/>
          <w:color w:val="404040"/>
        </w:rPr>
        <w:drawing>
          <wp:inline distT="0" distB="0" distL="0" distR="0">
            <wp:extent cx="4458682" cy="2733774"/>
            <wp:effectExtent l="19050" t="0" r="0" b="0"/>
            <wp:docPr id="5" name="Рисунок 4" descr="C:\Documents and Settings\user\Local Settings\Temp\Rar$DI15.5328\bPWfjbPQ3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\Rar$DI15.5328\bPWfjbPQ3_M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53" cy="273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0A" w:rsidRDefault="00F5513E">
      <w:r>
        <w:rPr>
          <w:noProof/>
        </w:rPr>
        <w:drawing>
          <wp:inline distT="0" distB="0" distL="0" distR="0">
            <wp:extent cx="3223771" cy="3695307"/>
            <wp:effectExtent l="19050" t="0" r="0" b="0"/>
            <wp:docPr id="2" name="Рисунок 1" descr="C:\Documents and Settings\user\Local Settings\Temp\Rar$DI06.531\DSC07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Rar$DI06.531\DSC076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22" cy="369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55C" w:rsidRDefault="0029155C"/>
    <w:p w:rsidR="0029155C" w:rsidRDefault="0029155C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16909" cy="3582186"/>
            <wp:effectExtent l="19050" t="0" r="2841" b="0"/>
            <wp:wrapSquare wrapText="bothSides"/>
            <wp:docPr id="3" name="Рисунок 2" descr="C:\Documents and Settings\user\Local Settings\Temp\Rar$DI13.8812\DSC0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Rar$DI13.8812\DSC076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09" cy="3582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E77">
        <w:rPr>
          <w:noProof/>
        </w:rPr>
        <w:drawing>
          <wp:inline distT="0" distB="0" distL="0" distR="0">
            <wp:extent cx="3940208" cy="5071620"/>
            <wp:effectExtent l="19050" t="0" r="3142" b="0"/>
            <wp:docPr id="4" name="Рисунок 3" descr="C:\Documents and Settings\user\Local Settings\Temp\Rar$DI14.0500\DSC07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Local Settings\Temp\Rar$DI14.0500\DSC07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26" cy="5072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55C" w:rsidSect="00C72B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F85"/>
    <w:rsid w:val="00081E77"/>
    <w:rsid w:val="00097CDA"/>
    <w:rsid w:val="0029155C"/>
    <w:rsid w:val="00586D54"/>
    <w:rsid w:val="00917F85"/>
    <w:rsid w:val="00A1410A"/>
    <w:rsid w:val="00C72B15"/>
    <w:rsid w:val="00F5513E"/>
    <w:rsid w:val="00F81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17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7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1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&#1087;&#1088;&#1072;&#1074;&#1080;&#1090;.&#1088;&#1092;/wp-content/uploads/2015/05/%D1%81%D0%BE%D1%86-%D0%BE%D0%BF%D1%80%D0%BE%D1%81.jpg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504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OtdSem7</cp:lastModifiedBy>
  <cp:revision>3</cp:revision>
  <dcterms:created xsi:type="dcterms:W3CDTF">2015-06-11T06:41:00Z</dcterms:created>
  <dcterms:modified xsi:type="dcterms:W3CDTF">2015-06-11T06:45:00Z</dcterms:modified>
</cp:coreProperties>
</file>