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299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1090" y="716280"/>
            <wp:positionH relativeFrom="margin">
              <wp:align>right</wp:align>
            </wp:positionH>
            <wp:positionV relativeFrom="margin">
              <wp:align>top</wp:align>
            </wp:positionV>
            <wp:extent cx="1943100" cy="1813560"/>
            <wp:effectExtent l="19050" t="0" r="0" b="0"/>
            <wp:wrapSquare wrapText="bothSides"/>
            <wp:docPr id="1" name="Рисунок 1" descr="http://murman.tv/img/newsimages/2_14291731496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2_142917314967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299B" w:rsidRPr="000D299B" w:rsidRDefault="000D299B" w:rsidP="000D29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99B">
        <w:rPr>
          <w:rFonts w:ascii="Times New Roman" w:eastAsia="Times New Roman" w:hAnsi="Times New Roman" w:cs="Times New Roman"/>
          <w:color w:val="D20003"/>
          <w:sz w:val="17"/>
        </w:rPr>
        <w:t>16.04.2015 11:10</w:t>
      </w:r>
    </w:p>
    <w:p w:rsidR="000D299B" w:rsidRPr="000D299B" w:rsidRDefault="000D299B" w:rsidP="000D299B">
      <w:pPr>
        <w:spacing w:after="48" w:line="240" w:lineRule="auto"/>
        <w:outlineLvl w:val="0"/>
        <w:rPr>
          <w:rFonts w:ascii="Times New Roman" w:eastAsia="Times New Roman" w:hAnsi="Times New Roman" w:cs="Times New Roman"/>
          <w:color w:val="0261C0"/>
          <w:kern w:val="36"/>
          <w:sz w:val="19"/>
          <w:szCs w:val="19"/>
        </w:rPr>
      </w:pPr>
      <w:r w:rsidRPr="000D299B">
        <w:rPr>
          <w:rFonts w:ascii="Times New Roman" w:eastAsia="Times New Roman" w:hAnsi="Times New Roman" w:cs="Times New Roman"/>
          <w:color w:val="0261C0"/>
          <w:kern w:val="36"/>
          <w:sz w:val="19"/>
          <w:szCs w:val="19"/>
        </w:rPr>
        <w:t>Мурманская область: добрые города – добрые люди – добрые дела</w:t>
      </w:r>
    </w:p>
    <w:p w:rsidR="000D299B" w:rsidRPr="000D299B" w:rsidRDefault="000D299B" w:rsidP="000D299B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373737"/>
          <w:sz w:val="17"/>
          <w:szCs w:val="17"/>
        </w:rPr>
      </w:pPr>
      <w:r w:rsidRPr="000D299B">
        <w:rPr>
          <w:rFonts w:ascii="Arial" w:eastAsia="Times New Roman" w:hAnsi="Arial" w:cs="Arial"/>
          <w:color w:val="373737"/>
          <w:sz w:val="17"/>
          <w:szCs w:val="17"/>
        </w:rPr>
        <w:t>В регионе началась подготовка к ежегодному марафону "Добрые города Мурманской области". Он пройдёт с 19 по 26 апреля. В рамках всероссийской Весенней недели добра участникам предлагается организовать благоустройство школьных и жилых территорий, посадку деревьев, провести благотворительные концерты и акции по сбору вещей, книг, игрушек, оказать адресную помощь одиноким пожилым людям и инвалидам. Надо сказать, что в области есть немало организаций, постоянно работающих в этом направлении. Рассказать о них северянам - одна из задач марафона. Подробности в радиопередаче "Доброе утро, Заполярье!" у Алёны Ермоленко.</w:t>
      </w:r>
    </w:p>
    <w:sectPr w:rsidR="000D299B" w:rsidRPr="000D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99B"/>
    <w:rsid w:val="000D299B"/>
    <w:rsid w:val="009E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9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29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bodydate1">
    <w:name w:val="news-body_date1"/>
    <w:basedOn w:val="a0"/>
    <w:rsid w:val="000D299B"/>
  </w:style>
  <w:style w:type="paragraph" w:styleId="a5">
    <w:name w:val="Normal (Web)"/>
    <w:basedOn w:val="a"/>
    <w:uiPriority w:val="99"/>
    <w:semiHidden/>
    <w:unhideWhenUsed/>
    <w:rsid w:val="000D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2015-04-16T08:56:00Z</dcterms:created>
  <dcterms:modified xsi:type="dcterms:W3CDTF">2015-04-16T09:00:00Z</dcterms:modified>
</cp:coreProperties>
</file>