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8C" w:rsidRPr="00E0488C" w:rsidRDefault="00E0488C" w:rsidP="00D05BE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4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«Доброволец года – 2015»</w:t>
      </w:r>
    </w:p>
    <w:p w:rsidR="00E0488C" w:rsidRPr="00E0488C" w:rsidRDefault="00E0488C" w:rsidP="00D05B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488C">
        <w:rPr>
          <w:rFonts w:ascii="Times New Roman" w:eastAsia="Times New Roman" w:hAnsi="Times New Roman" w:cs="Times New Roman"/>
          <w:sz w:val="24"/>
          <w:szCs w:val="24"/>
        </w:rPr>
        <w:t>01.10.2015</w:t>
      </w:r>
    </w:p>
    <w:p w:rsidR="00E0488C" w:rsidRPr="00D05BE6" w:rsidRDefault="00E0488C" w:rsidP="00D05BE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28 сентября 2015 года в Тульском дворце культуры железнодорожников состоялось подведение итогов Тульского областного конкурса «Доброволец года – 2015». Конкурс проводился для развития </w:t>
      </w:r>
      <w:proofErr w:type="spellStart"/>
      <w:r w:rsidRPr="00D05BE6">
        <w:rPr>
          <w:rFonts w:ascii="Times New Roman" w:eastAsia="Times New Roman" w:hAnsi="Times New Roman" w:cs="Times New Roman"/>
          <w:sz w:val="32"/>
          <w:szCs w:val="32"/>
        </w:rPr>
        <w:t>волонтёрства</w:t>
      </w:r>
      <w:proofErr w:type="spellEnd"/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 и формирования культуры добровольчества в Тульской области. В конкурсе принимали участие лидеры, руководители и представители добровольческих, волонтёрских некоммерческих организаций и объединений, образовательных организаций, инициативных добровольческих групп в возрасте от 14 до 30 лет.  </w:t>
      </w: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40819" cy="3675293"/>
            <wp:effectExtent l="304800" t="266700" r="331381" b="268057"/>
            <wp:docPr id="1" name="Рисунок 1" descr="FGpdtFrBDW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pdtFrBDWQ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766" cy="36809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Участники Тульского областного конкурса «Доброволец года – 2015» демонстрировали презентации своей деятельности. </w:t>
      </w:r>
      <w:proofErr w:type="spellStart"/>
      <w:r w:rsidRPr="00D05BE6">
        <w:rPr>
          <w:rFonts w:ascii="Times New Roman" w:eastAsia="Times New Roman" w:hAnsi="Times New Roman" w:cs="Times New Roman"/>
          <w:sz w:val="32"/>
          <w:szCs w:val="32"/>
        </w:rPr>
        <w:t>Узловский</w:t>
      </w:r>
      <w:proofErr w:type="spellEnd"/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 район представляла на конкурсе Анастасия </w:t>
      </w:r>
      <w:proofErr w:type="spellStart"/>
      <w:r w:rsidRPr="00D05BE6">
        <w:rPr>
          <w:rFonts w:ascii="Times New Roman" w:eastAsia="Times New Roman" w:hAnsi="Times New Roman" w:cs="Times New Roman"/>
          <w:sz w:val="32"/>
          <w:szCs w:val="32"/>
        </w:rPr>
        <w:t>Остроушко</w:t>
      </w:r>
      <w:proofErr w:type="spellEnd"/>
      <w:r w:rsidRPr="00D05BE6">
        <w:rPr>
          <w:rFonts w:ascii="Times New Roman" w:eastAsia="Times New Roman" w:hAnsi="Times New Roman" w:cs="Times New Roman"/>
          <w:sz w:val="32"/>
          <w:szCs w:val="32"/>
        </w:rPr>
        <w:t>, которая победила в номинации «</w:t>
      </w:r>
      <w:proofErr w:type="spellStart"/>
      <w:r w:rsidRPr="00D05BE6">
        <w:rPr>
          <w:rFonts w:ascii="Times New Roman" w:eastAsia="Times New Roman" w:hAnsi="Times New Roman" w:cs="Times New Roman"/>
          <w:sz w:val="32"/>
          <w:szCs w:val="32"/>
        </w:rPr>
        <w:t>Волонтёрство</w:t>
      </w:r>
      <w:proofErr w:type="spellEnd"/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 70-летия Победы». </w:t>
      </w: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>
            <wp:extent cx="5415517" cy="3428797"/>
            <wp:effectExtent l="304800" t="266700" r="318533" b="266903"/>
            <wp:docPr id="2" name="Рисунок 2" descr="EF07nLhB1f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07nLhB1f8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861" cy="3434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85638" cy="3431333"/>
            <wp:effectExtent l="304800" t="266700" r="319862" b="264367"/>
            <wp:docPr id="3" name="Рисунок 3" descr="PCX4rzRo5c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X4rzRo5co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09" cy="34340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0488C" w:rsidRPr="00D05BE6" w:rsidRDefault="00E0488C" w:rsidP="00D05B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E0488C" w:rsidRPr="00D05BE6" w:rsidRDefault="00E0488C" w:rsidP="00D05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Комитет культуры администрации муниципального образования </w:t>
      </w:r>
      <w:proofErr w:type="spellStart"/>
      <w:r w:rsidRPr="00D05BE6">
        <w:rPr>
          <w:rFonts w:ascii="Times New Roman" w:eastAsia="Times New Roman" w:hAnsi="Times New Roman" w:cs="Times New Roman"/>
          <w:sz w:val="32"/>
          <w:szCs w:val="32"/>
        </w:rPr>
        <w:t>Узловский</w:t>
      </w:r>
      <w:proofErr w:type="spellEnd"/>
      <w:r w:rsidRPr="00D05BE6">
        <w:rPr>
          <w:rFonts w:ascii="Times New Roman" w:eastAsia="Times New Roman" w:hAnsi="Times New Roman" w:cs="Times New Roman"/>
          <w:sz w:val="32"/>
          <w:szCs w:val="32"/>
        </w:rPr>
        <w:t xml:space="preserve"> район награждён сертификатом за активное участие в Тульском областном конкурсе «Доброволец года - 2015».</w:t>
      </w:r>
    </w:p>
    <w:p w:rsidR="00C70029" w:rsidRPr="00D05BE6" w:rsidRDefault="00C70029" w:rsidP="00D05BE6">
      <w:pPr>
        <w:jc w:val="both"/>
        <w:rPr>
          <w:sz w:val="32"/>
          <w:szCs w:val="32"/>
        </w:rPr>
      </w:pPr>
    </w:p>
    <w:sectPr w:rsidR="00C70029" w:rsidRPr="00D05BE6" w:rsidSect="00D05BE6">
      <w:pgSz w:w="11906" w:h="16838"/>
      <w:pgMar w:top="1134" w:right="1133" w:bottom="426" w:left="1276" w:header="708" w:footer="708" w:gutter="0"/>
      <w:pgBorders w:offsetFrom="page">
        <w:top w:val="peopleHats" w:sz="24" w:space="24" w:color="auto"/>
        <w:left w:val="peopleHats" w:sz="24" w:space="24" w:color="auto"/>
        <w:bottom w:val="peopleHats" w:sz="24" w:space="24" w:color="auto"/>
        <w:right w:val="peopleHat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488C"/>
    <w:rsid w:val="00C70029"/>
    <w:rsid w:val="00D05BE6"/>
    <w:rsid w:val="00E0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29"/>
  </w:style>
  <w:style w:type="paragraph" w:styleId="1">
    <w:name w:val="heading 1"/>
    <w:basedOn w:val="a"/>
    <w:link w:val="10"/>
    <w:uiPriority w:val="9"/>
    <w:qFormat/>
    <w:rsid w:val="00E04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E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3</cp:revision>
  <dcterms:created xsi:type="dcterms:W3CDTF">2015-10-27T12:21:00Z</dcterms:created>
  <dcterms:modified xsi:type="dcterms:W3CDTF">2015-10-30T10:31:00Z</dcterms:modified>
</cp:coreProperties>
</file>