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DA" w:rsidRPr="000C2492" w:rsidRDefault="006C32DA" w:rsidP="006C32DA">
      <w:pPr>
        <w:spacing w:after="0" w:line="240" w:lineRule="auto"/>
        <w:ind w:left="-567" w:firstLine="709"/>
        <w:contextualSpacing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-629920</wp:posOffset>
            </wp:positionV>
            <wp:extent cx="7600950" cy="124015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65ED" w:rsidRPr="006765ED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left:0;text-align:left;margin-left:264.75pt;margin-top:-42.3pt;width:207pt;height:1in;z-index:-251657216;mso-position-horizontal-relative:text;mso-position-vertical-relative:text" adj="8717,10800" fillcolor="#76923c [2406]" strokeweight="1pt">
            <v:fill color2="yellow"/>
            <v:shadow on="t" opacity="52429f" offset="3pt"/>
            <v:textpath style="font-family:&quot;Arial Black&quot;;v-text-kern:t" trim="t" fitpath="t" xscale="f" string="г. Нефтеюганск"/>
          </v:shape>
        </w:pict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-591820</wp:posOffset>
            </wp:positionV>
            <wp:extent cx="1368425" cy="1400175"/>
            <wp:effectExtent l="1905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-668020</wp:posOffset>
            </wp:positionV>
            <wp:extent cx="3133725" cy="1152525"/>
            <wp:effectExtent l="19050" t="0" r="9525" b="0"/>
            <wp:wrapNone/>
            <wp:docPr id="4" name="Рисунок 4" descr="Children_Day_vector_wallpaper_1680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hildren_Day_vector_wallpaper_168016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93DCFF"/>
                        </a:clrFrom>
                        <a:clrTo>
                          <a:srgbClr val="93DCFF">
                            <a:alpha val="0"/>
                          </a:srgbClr>
                        </a:clrTo>
                      </a:clrChange>
                    </a:blip>
                    <a:srcRect l="1961" t="1308" r="9804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C32DA">
        <w:rPr>
          <w:rFonts w:asciiTheme="majorHAnsi" w:hAnsiTheme="majorHAnsi"/>
          <w:color w:val="548DD4" w:themeColor="text2" w:themeTint="99"/>
          <w:sz w:val="32"/>
          <w:szCs w:val="32"/>
        </w:rPr>
        <w:t xml:space="preserve"> </w:t>
      </w: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801903" w:rsidRPr="00801903" w:rsidRDefault="00801903" w:rsidP="00801903">
      <w:pPr>
        <w:spacing w:after="0" w:line="240" w:lineRule="auto"/>
        <w:ind w:left="851" w:right="851" w:firstLine="709"/>
        <w:jc w:val="center"/>
        <w:rPr>
          <w:rFonts w:cs="Times New Roman"/>
          <w:b/>
          <w:color w:val="003300"/>
          <w:sz w:val="28"/>
          <w:szCs w:val="28"/>
        </w:rPr>
      </w:pPr>
      <w:r w:rsidRPr="00801903">
        <w:rPr>
          <w:rFonts w:cs="Times New Roman"/>
          <w:b/>
          <w:color w:val="003300"/>
          <w:sz w:val="28"/>
          <w:szCs w:val="28"/>
        </w:rPr>
        <w:t>Работа с образовательными учреждениями</w:t>
      </w:r>
    </w:p>
    <w:p w:rsidR="00801903" w:rsidRPr="00801903" w:rsidRDefault="00801903" w:rsidP="00801903">
      <w:pPr>
        <w:spacing w:after="0" w:line="240" w:lineRule="auto"/>
        <w:ind w:left="851" w:right="851" w:firstLine="709"/>
        <w:jc w:val="center"/>
        <w:rPr>
          <w:rFonts w:cs="Times New Roman"/>
          <w:b/>
          <w:color w:val="003300"/>
          <w:sz w:val="28"/>
          <w:szCs w:val="28"/>
        </w:rPr>
      </w:pPr>
    </w:p>
    <w:p w:rsidR="00801903" w:rsidRPr="00801903" w:rsidRDefault="00801903" w:rsidP="00801903">
      <w:pPr>
        <w:spacing w:after="0" w:line="240" w:lineRule="auto"/>
        <w:ind w:left="851" w:right="851" w:firstLine="709"/>
        <w:jc w:val="both"/>
        <w:rPr>
          <w:rFonts w:cs="Times New Roman"/>
          <w:color w:val="003300"/>
          <w:sz w:val="28"/>
          <w:szCs w:val="28"/>
        </w:rPr>
      </w:pPr>
      <w:r w:rsidRPr="00801903">
        <w:rPr>
          <w:rFonts w:cs="Times New Roman"/>
          <w:color w:val="003300"/>
          <w:sz w:val="28"/>
          <w:szCs w:val="28"/>
        </w:rPr>
        <w:t>Важным компонентом работы специалистов Центра</w:t>
      </w:r>
      <w:r>
        <w:rPr>
          <w:rFonts w:cs="Times New Roman"/>
          <w:color w:val="003300"/>
          <w:sz w:val="28"/>
          <w:szCs w:val="28"/>
        </w:rPr>
        <w:t xml:space="preserve"> социальной помощи семье и детям </w:t>
      </w:r>
      <w:r w:rsidRPr="00801903">
        <w:rPr>
          <w:rFonts w:cs="Times New Roman"/>
          <w:color w:val="003300"/>
          <w:sz w:val="28"/>
          <w:szCs w:val="28"/>
        </w:rPr>
        <w:t xml:space="preserve"> «Веста» является регулярные личные встречи с представителями целевых аудиторий. В ходе таких встреч появляется реальная возможность объяснить детям, родителям и педагогам принципы функционирования детского телефона доверия, развеять существующие сомнения и негативные стереотипы, ответить на многочисленные вопросы о его работе. Используются следующие формы работы с образовательными учреждениями:</w:t>
      </w:r>
    </w:p>
    <w:p w:rsidR="00801903" w:rsidRPr="00801903" w:rsidRDefault="00801903" w:rsidP="00801903">
      <w:pPr>
        <w:numPr>
          <w:ilvl w:val="0"/>
          <w:numId w:val="1"/>
        </w:numPr>
        <w:spacing w:after="0" w:line="240" w:lineRule="auto"/>
        <w:ind w:left="851" w:right="851" w:firstLine="709"/>
        <w:jc w:val="both"/>
        <w:rPr>
          <w:rFonts w:cs="Times New Roman"/>
          <w:color w:val="003300"/>
          <w:sz w:val="28"/>
          <w:szCs w:val="28"/>
        </w:rPr>
      </w:pPr>
      <w:r w:rsidRPr="00801903">
        <w:rPr>
          <w:rFonts w:cs="Times New Roman"/>
          <w:color w:val="003300"/>
          <w:sz w:val="28"/>
          <w:szCs w:val="28"/>
        </w:rPr>
        <w:t>Выступления/ презентации для учащихся и родителей.</w:t>
      </w:r>
    </w:p>
    <w:p w:rsidR="00801903" w:rsidRPr="00801903" w:rsidRDefault="00801903" w:rsidP="00801903">
      <w:pPr>
        <w:numPr>
          <w:ilvl w:val="0"/>
          <w:numId w:val="1"/>
        </w:numPr>
        <w:spacing w:after="0" w:line="240" w:lineRule="auto"/>
        <w:ind w:left="851" w:right="851" w:firstLine="709"/>
        <w:jc w:val="both"/>
        <w:rPr>
          <w:rFonts w:cs="Times New Roman"/>
          <w:color w:val="003300"/>
          <w:sz w:val="28"/>
          <w:szCs w:val="28"/>
        </w:rPr>
      </w:pPr>
      <w:r w:rsidRPr="00801903">
        <w:rPr>
          <w:rFonts w:cs="Times New Roman"/>
          <w:color w:val="003300"/>
          <w:sz w:val="28"/>
          <w:szCs w:val="28"/>
        </w:rPr>
        <w:t>Тематические занятия для учащихся.</w:t>
      </w:r>
    </w:p>
    <w:p w:rsidR="00801903" w:rsidRPr="00801903" w:rsidRDefault="00801903" w:rsidP="00801903">
      <w:pPr>
        <w:numPr>
          <w:ilvl w:val="0"/>
          <w:numId w:val="1"/>
        </w:numPr>
        <w:spacing w:after="0" w:line="240" w:lineRule="auto"/>
        <w:ind w:left="851" w:right="851" w:firstLine="709"/>
        <w:jc w:val="both"/>
        <w:rPr>
          <w:rFonts w:cs="Times New Roman"/>
          <w:color w:val="003300"/>
          <w:sz w:val="28"/>
          <w:szCs w:val="28"/>
        </w:rPr>
      </w:pPr>
      <w:r w:rsidRPr="00801903">
        <w:rPr>
          <w:rFonts w:cs="Times New Roman"/>
          <w:color w:val="003300"/>
          <w:sz w:val="28"/>
          <w:szCs w:val="28"/>
        </w:rPr>
        <w:t>Тренинги/дискуссионные встречи для учащихся.</w:t>
      </w:r>
    </w:p>
    <w:p w:rsidR="00801903" w:rsidRPr="00801903" w:rsidRDefault="00801903" w:rsidP="00801903">
      <w:pPr>
        <w:spacing w:after="0" w:line="240" w:lineRule="auto"/>
        <w:ind w:left="851" w:right="851" w:firstLine="709"/>
        <w:jc w:val="both"/>
        <w:rPr>
          <w:rFonts w:cs="Times New Roman"/>
          <w:color w:val="003300"/>
          <w:sz w:val="28"/>
          <w:szCs w:val="28"/>
        </w:rPr>
      </w:pPr>
      <w:r w:rsidRPr="00801903">
        <w:rPr>
          <w:rFonts w:cs="Times New Roman"/>
          <w:color w:val="003300"/>
          <w:sz w:val="28"/>
          <w:szCs w:val="28"/>
        </w:rPr>
        <w:t xml:space="preserve">По данным «Отдела Государственной статистики в городе Нефтеюганске» на территории города проживает 30067 детей. За 2011-2014гг. в мероприятиях приняли участие 22056 детей и подростков (73%). В 2015г. – более 800 учащихся. Психологи принимают активное участие в конференциях, круглых столах, родительских собраниях (охвачено 4105 родителей). Для специалистов, работающих с детьми и молодежью, разработаны и проведены семинары-тренинги по профилактике жестокого обращения,  насилия и суицидов (охвачено 229 специалистов). </w:t>
      </w:r>
    </w:p>
    <w:p w:rsidR="00801903" w:rsidRPr="00801903" w:rsidRDefault="00801903" w:rsidP="00801903">
      <w:pPr>
        <w:spacing w:after="0" w:line="240" w:lineRule="auto"/>
        <w:ind w:left="851" w:right="851" w:firstLine="709"/>
        <w:jc w:val="both"/>
        <w:rPr>
          <w:rFonts w:cs="Times New Roman"/>
          <w:color w:val="003300"/>
          <w:sz w:val="28"/>
          <w:szCs w:val="28"/>
        </w:rPr>
      </w:pPr>
      <w:r>
        <w:rPr>
          <w:rFonts w:cs="Times New Roman"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1009015</wp:posOffset>
            </wp:positionV>
            <wp:extent cx="3276600" cy="2352675"/>
            <wp:effectExtent l="38100" t="0" r="19050" b="714375"/>
            <wp:wrapSquare wrapText="bothSides"/>
            <wp:docPr id="17" name="Рисунок 17" descr="DSC00235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235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5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801903">
        <w:rPr>
          <w:rFonts w:cs="Times New Roman"/>
          <w:color w:val="003300"/>
          <w:sz w:val="28"/>
          <w:szCs w:val="28"/>
        </w:rPr>
        <w:t>В связи с увеличением кризисных обращений и обращений по проблеме насилия в среде сверстников разработан новый семинар для специалистов образовательных и социальных учреждений по теме «Насилие среди сверстников: как разорвать замкнутый круг», направленный на профилактику жестокости и насилия среди детей и подростков. Специалистам представлена информация об эффективных методах и приемах работы с детьми, попавшими в ситуацию насилия, и их окружением. А также выработан единый механизм взаимодействия специалистов для решения данной проблемы.</w:t>
      </w:r>
    </w:p>
    <w:p w:rsidR="00801903" w:rsidRPr="00801903" w:rsidRDefault="00801903" w:rsidP="00801903">
      <w:pPr>
        <w:spacing w:after="0" w:line="240" w:lineRule="auto"/>
        <w:ind w:left="851" w:right="851" w:firstLine="709"/>
        <w:jc w:val="both"/>
        <w:rPr>
          <w:rFonts w:cs="Times New Roman"/>
          <w:color w:val="003300"/>
          <w:sz w:val="28"/>
          <w:szCs w:val="28"/>
        </w:rPr>
      </w:pPr>
      <w:r w:rsidRPr="00801903">
        <w:rPr>
          <w:rFonts w:cs="Times New Roman"/>
          <w:color w:val="003300"/>
          <w:sz w:val="28"/>
          <w:szCs w:val="28"/>
        </w:rPr>
        <w:t>В результате проведения семинаров-тренингов 77% участников выделили полезность полученной теоретической информации, 82% указали на практическую значимость семинара, 100% отметили актуальность тем и необходимость продолжения работы над ними.</w:t>
      </w:r>
    </w:p>
    <w:p w:rsidR="00801903" w:rsidRPr="00801903" w:rsidRDefault="00801903" w:rsidP="00801903">
      <w:pPr>
        <w:spacing w:after="0" w:line="240" w:lineRule="auto"/>
        <w:ind w:left="851" w:right="851" w:firstLine="709"/>
        <w:jc w:val="both"/>
        <w:rPr>
          <w:rFonts w:cs="Times New Roman"/>
          <w:color w:val="003300"/>
          <w:sz w:val="28"/>
          <w:szCs w:val="28"/>
        </w:rPr>
      </w:pPr>
      <w:r>
        <w:rPr>
          <w:rFonts w:cs="Times New Roman"/>
          <w:noProof/>
          <w:color w:val="0033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-668020</wp:posOffset>
            </wp:positionV>
            <wp:extent cx="7600950" cy="12401550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01903">
        <w:rPr>
          <w:rFonts w:cs="Times New Roman"/>
          <w:color w:val="003300"/>
          <w:sz w:val="28"/>
          <w:szCs w:val="28"/>
        </w:rPr>
        <w:t xml:space="preserve">Специалисты Центра  приняли участие в мероприятиях направленных на профилактику правонарушений, употребления </w:t>
      </w:r>
      <w:proofErr w:type="spellStart"/>
      <w:r w:rsidRPr="00801903">
        <w:rPr>
          <w:rFonts w:cs="Times New Roman"/>
          <w:color w:val="003300"/>
          <w:sz w:val="28"/>
          <w:szCs w:val="28"/>
        </w:rPr>
        <w:t>психоактивных</w:t>
      </w:r>
      <w:proofErr w:type="spellEnd"/>
      <w:r w:rsidRPr="00801903">
        <w:rPr>
          <w:rFonts w:cs="Times New Roman"/>
          <w:color w:val="003300"/>
          <w:sz w:val="28"/>
          <w:szCs w:val="28"/>
        </w:rPr>
        <w:t xml:space="preserve"> веществ, пропаганду здорового образа жизни в подростковой среде, поделились опытом работы со специалистами социальных и образовательных учреждений </w:t>
      </w:r>
      <w:proofErr w:type="gramStart"/>
      <w:r w:rsidRPr="00801903">
        <w:rPr>
          <w:rFonts w:cs="Times New Roman"/>
          <w:color w:val="003300"/>
          <w:sz w:val="28"/>
          <w:szCs w:val="28"/>
        </w:rPr>
        <w:t>г</w:t>
      </w:r>
      <w:proofErr w:type="gramEnd"/>
      <w:r w:rsidRPr="00801903">
        <w:rPr>
          <w:rFonts w:cs="Times New Roman"/>
          <w:color w:val="003300"/>
          <w:sz w:val="28"/>
          <w:szCs w:val="28"/>
        </w:rPr>
        <w:t>. Нефтеюганска.</w:t>
      </w:r>
    </w:p>
    <w:p w:rsidR="00801903" w:rsidRPr="00801903" w:rsidRDefault="00801903" w:rsidP="00801903">
      <w:pPr>
        <w:spacing w:after="0" w:line="240" w:lineRule="auto"/>
        <w:ind w:left="851" w:right="851" w:firstLine="709"/>
        <w:jc w:val="both"/>
        <w:rPr>
          <w:rFonts w:cs="Times New Roman"/>
          <w:b/>
          <w:color w:val="003300"/>
          <w:sz w:val="28"/>
          <w:szCs w:val="28"/>
        </w:rPr>
      </w:pPr>
      <w:r>
        <w:rPr>
          <w:rFonts w:cs="Times New Roman"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568960</wp:posOffset>
            </wp:positionV>
            <wp:extent cx="2971800" cy="2352675"/>
            <wp:effectExtent l="38100" t="0" r="19050" b="714375"/>
            <wp:wrapSquare wrapText="bothSides"/>
            <wp:docPr id="15" name="Рисунок 15" descr="DSC01889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889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801903">
        <w:rPr>
          <w:rFonts w:cs="Times New Roman"/>
          <w:color w:val="003300"/>
          <w:sz w:val="28"/>
          <w:szCs w:val="28"/>
        </w:rPr>
        <w:t>По результатам посещений образовательных учреждений специалисты получают положительные отзывы о проделанной работе, получено более 50 благодарностей и отзывов.</w:t>
      </w:r>
      <w:r w:rsidRPr="00801903">
        <w:rPr>
          <w:rFonts w:cs="Times New Roman"/>
          <w:b/>
          <w:color w:val="003300"/>
          <w:sz w:val="28"/>
          <w:szCs w:val="28"/>
        </w:rPr>
        <w:tab/>
      </w:r>
    </w:p>
    <w:p w:rsidR="000E5BF0" w:rsidRDefault="000E5BF0" w:rsidP="00801903">
      <w:pPr>
        <w:spacing w:after="0" w:line="240" w:lineRule="auto"/>
        <w:ind w:left="851" w:right="851"/>
        <w:contextualSpacing/>
        <w:jc w:val="both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0E5BF0" w:rsidRDefault="000E5BF0" w:rsidP="00801903">
      <w:pPr>
        <w:spacing w:after="0" w:line="240" w:lineRule="auto"/>
        <w:ind w:left="851" w:right="851"/>
        <w:contextualSpacing/>
        <w:jc w:val="both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D702EB" w:rsidRDefault="00D702EB" w:rsidP="00801903">
      <w:pPr>
        <w:spacing w:after="0" w:line="240" w:lineRule="auto"/>
        <w:ind w:left="851" w:right="851"/>
        <w:jc w:val="both"/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Default="00D702EB" w:rsidP="00801903">
      <w:pPr>
        <w:spacing w:after="0" w:line="240" w:lineRule="auto"/>
        <w:ind w:left="851" w:right="851"/>
        <w:jc w:val="both"/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Pr="00D702EB" w:rsidRDefault="00D702EB" w:rsidP="00801903">
      <w:pPr>
        <w:spacing w:after="0" w:line="240" w:lineRule="auto"/>
        <w:ind w:left="851" w:right="851" w:firstLine="709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sectPr w:rsidR="00D702EB" w:rsidRPr="00D702EB" w:rsidSect="005F7A6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185" w:rsidRDefault="002A0185" w:rsidP="00D702EB">
      <w:pPr>
        <w:spacing w:after="0" w:line="240" w:lineRule="auto"/>
      </w:pPr>
      <w:r>
        <w:separator/>
      </w:r>
    </w:p>
  </w:endnote>
  <w:endnote w:type="continuationSeparator" w:id="0">
    <w:p w:rsidR="002A0185" w:rsidRDefault="002A0185" w:rsidP="00D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185" w:rsidRDefault="002A0185" w:rsidP="00D702EB">
      <w:pPr>
        <w:spacing w:after="0" w:line="240" w:lineRule="auto"/>
      </w:pPr>
      <w:r>
        <w:separator/>
      </w:r>
    </w:p>
  </w:footnote>
  <w:footnote w:type="continuationSeparator" w:id="0">
    <w:p w:rsidR="002A0185" w:rsidRDefault="002A0185" w:rsidP="00D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310316"/>
    </w:sdtPr>
    <w:sdtContent>
      <w:p w:rsidR="00D702EB" w:rsidRDefault="006765ED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175CC"/>
    <w:multiLevelType w:val="hybridMultilevel"/>
    <w:tmpl w:val="EDC8A5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>
      <o:colormenu v:ext="edit" fillcolor="none [2406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A6C"/>
    <w:rsid w:val="000E5BF0"/>
    <w:rsid w:val="000F4F1D"/>
    <w:rsid w:val="00157F8D"/>
    <w:rsid w:val="002A0185"/>
    <w:rsid w:val="00496255"/>
    <w:rsid w:val="005F7A6C"/>
    <w:rsid w:val="006765ED"/>
    <w:rsid w:val="006C32DA"/>
    <w:rsid w:val="00801903"/>
    <w:rsid w:val="008C2FF0"/>
    <w:rsid w:val="008D47ED"/>
    <w:rsid w:val="00931FFE"/>
    <w:rsid w:val="00950B96"/>
    <w:rsid w:val="00982E65"/>
    <w:rsid w:val="00D702EB"/>
    <w:rsid w:val="00E4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2EB"/>
  </w:style>
  <w:style w:type="paragraph" w:styleId="a7">
    <w:name w:val="footer"/>
    <w:basedOn w:val="a"/>
    <w:link w:val="a8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2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56A11C-A859-4E46-BE8A-C140B82D7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Хомячок</dc:creator>
  <cp:lastModifiedBy>Пользователь</cp:lastModifiedBy>
  <cp:revision>2</cp:revision>
  <dcterms:created xsi:type="dcterms:W3CDTF">2015-05-21T05:39:00Z</dcterms:created>
  <dcterms:modified xsi:type="dcterms:W3CDTF">2015-05-21T05:39:00Z</dcterms:modified>
</cp:coreProperties>
</file>